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附件：</w:t>
      </w:r>
    </w:p>
    <w:p>
      <w:pPr>
        <w:spacing w:after="0" w:line="600" w:lineRule="exact"/>
        <w:rPr>
          <w:rFonts w:hint="eastAsia" w:ascii="方正小标宋简体" w:hAnsi="方正小标宋简体" w:eastAsia="方正小标宋简体" w:cs="方正小标宋简体"/>
          <w:color w:val="000000"/>
          <w:sz w:val="44"/>
          <w:szCs w:val="44"/>
        </w:rPr>
      </w:pPr>
    </w:p>
    <w:p>
      <w:pPr>
        <w:spacing w:after="0"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上海市人民防空防护设备管理</w:t>
      </w:r>
    </w:p>
    <w:p>
      <w:pPr>
        <w:spacing w:after="0"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实施办法（征求意见稿）</w:t>
      </w:r>
    </w:p>
    <w:p>
      <w:pPr>
        <w:spacing w:after="0" w:line="600" w:lineRule="exact"/>
        <w:jc w:val="center"/>
        <w:rPr>
          <w:rFonts w:hint="eastAsia" w:ascii="方正小标宋简体" w:hAnsi="方正小标宋简体" w:eastAsia="方正小标宋简体" w:cs="方正小标宋简体"/>
          <w:color w:val="000000"/>
          <w:sz w:val="44"/>
          <w:szCs w:val="44"/>
        </w:rPr>
      </w:pPr>
    </w:p>
    <w:p>
      <w:pPr>
        <w:numPr>
          <w:ilvl w:val="0"/>
          <w:numId w:val="1"/>
        </w:numPr>
        <w:spacing w:before="156" w:beforeLines="50" w:after="156" w:afterLines="50"/>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总则</w:t>
      </w:r>
      <w:r>
        <w:rPr>
          <w:rFonts w:ascii="方正小标宋_GBK" w:hAnsi="方正小标宋_GBK" w:eastAsia="方正小标宋_GBK" w:cs="方正小标宋_GBK"/>
          <w:color w:val="000000"/>
          <w:sz w:val="36"/>
          <w:szCs w:val="36"/>
        </w:rPr>
        <w:br w:type="textWrapping"/>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第一条 目的依据</w:t>
      </w:r>
    </w:p>
    <w:p>
      <w:pPr>
        <w:widowControl/>
        <w:spacing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为</w:t>
      </w:r>
      <w:r>
        <w:rPr>
          <w:rFonts w:hint="eastAsia" w:ascii="仿宋_GB2312" w:hAnsi="仿宋_GB2312" w:eastAsia="仿宋_GB2312" w:cs="仿宋_GB2312"/>
          <w:bCs/>
          <w:color w:val="000000"/>
          <w:sz w:val="32"/>
          <w:szCs w:val="32"/>
          <w:lang w:eastAsia="zh"/>
        </w:rPr>
        <w:t>进一步优化营商环境，加强</w:t>
      </w:r>
      <w:r>
        <w:rPr>
          <w:rFonts w:hint="eastAsia" w:ascii="仿宋_GB2312" w:hAnsi="仿宋_GB2312" w:eastAsia="仿宋_GB2312" w:cs="仿宋_GB2312"/>
          <w:bCs/>
          <w:color w:val="000000"/>
          <w:sz w:val="32"/>
          <w:szCs w:val="32"/>
        </w:rPr>
        <w:t>本市人民防空防护设备管理，规范防护设备</w:t>
      </w:r>
      <w:r>
        <w:rPr>
          <w:rFonts w:hint="eastAsia" w:ascii="仿宋_GB2312" w:hAnsi="仿宋_GB2312" w:eastAsia="仿宋_GB2312" w:cs="仿宋_GB2312"/>
          <w:bCs/>
          <w:color w:val="000000"/>
          <w:sz w:val="32"/>
          <w:szCs w:val="32"/>
          <w:lang w:eastAsia="zh"/>
        </w:rPr>
        <w:t>生产</w:t>
      </w:r>
      <w:r>
        <w:rPr>
          <w:rFonts w:hint="eastAsia" w:ascii="仿宋_GB2312" w:hAnsi="仿宋_GB2312" w:eastAsia="仿宋_GB2312" w:cs="仿宋_GB2312"/>
          <w:bCs/>
          <w:color w:val="000000"/>
          <w:sz w:val="32"/>
          <w:szCs w:val="32"/>
          <w:lang w:eastAsia="zh-CN"/>
        </w:rPr>
        <w:t>和</w:t>
      </w:r>
      <w:r>
        <w:rPr>
          <w:rFonts w:hint="eastAsia" w:ascii="仿宋_GB2312" w:hAnsi="仿宋_GB2312" w:eastAsia="仿宋_GB2312" w:cs="仿宋_GB2312"/>
          <w:bCs/>
          <w:color w:val="000000"/>
          <w:sz w:val="32"/>
          <w:szCs w:val="32"/>
        </w:rPr>
        <w:t>安装行为，提升防护设备生产和安装质量</w:t>
      </w:r>
      <w:r>
        <w:rPr>
          <w:rFonts w:hint="eastAsia" w:ascii="仿宋_GB2312" w:hAnsi="仿宋_GB2312" w:eastAsia="仿宋_GB2312" w:cs="仿宋_GB2312"/>
          <w:bCs/>
          <w:color w:val="000000"/>
          <w:sz w:val="32"/>
          <w:szCs w:val="32"/>
          <w:lang w:eastAsia="zh"/>
        </w:rPr>
        <w:t>水平</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eastAsia="zh"/>
        </w:rPr>
        <w:t>根</w:t>
      </w:r>
      <w:r>
        <w:rPr>
          <w:rFonts w:hint="eastAsia" w:ascii="仿宋_GB2312" w:hAnsi="仿宋_GB2312" w:eastAsia="仿宋_GB2312" w:cs="仿宋_GB2312"/>
          <w:bCs/>
          <w:color w:val="000000"/>
          <w:sz w:val="32"/>
          <w:szCs w:val="32"/>
        </w:rPr>
        <w:t>据《人民防空防护设备管理办法》《人民防空防护设备产品目录管理办法》《人民防空防护设备检验检测管理办法》《人民防空防护设备（防护门类）通用技术要求》等国家</w:t>
      </w:r>
      <w:r>
        <w:rPr>
          <w:rFonts w:hint="eastAsia" w:ascii="仿宋_GB2312" w:hAnsi="仿宋_GB2312" w:eastAsia="仿宋_GB2312" w:cs="仿宋_GB2312"/>
          <w:bCs/>
          <w:color w:val="000000"/>
          <w:sz w:val="32"/>
          <w:szCs w:val="32"/>
          <w:lang w:eastAsia="zh"/>
        </w:rPr>
        <w:t>规</w:t>
      </w:r>
      <w:r>
        <w:rPr>
          <w:rFonts w:hint="eastAsia" w:ascii="仿宋_GB2312" w:hAnsi="仿宋_GB2312" w:eastAsia="仿宋_GB2312" w:cs="仿宋_GB2312"/>
          <w:bCs/>
          <w:color w:val="000000"/>
          <w:sz w:val="32"/>
          <w:szCs w:val="32"/>
        </w:rPr>
        <w:t>定</w:t>
      </w:r>
      <w:r>
        <w:rPr>
          <w:rFonts w:hint="eastAsia" w:ascii="仿宋_GB2312" w:hAnsi="仿宋_GB2312" w:eastAsia="仿宋_GB2312" w:cs="仿宋_GB2312"/>
          <w:bCs/>
          <w:color w:val="000000"/>
          <w:sz w:val="32"/>
          <w:szCs w:val="32"/>
          <w:lang w:eastAsia="zh"/>
        </w:rPr>
        <w:t>，</w:t>
      </w:r>
      <w:r>
        <w:rPr>
          <w:rFonts w:hint="eastAsia" w:ascii="仿宋_GB2312" w:hAnsi="仿宋_GB2312" w:eastAsia="仿宋_GB2312" w:cs="仿宋_GB2312"/>
          <w:bCs/>
          <w:color w:val="000000"/>
          <w:sz w:val="32"/>
          <w:szCs w:val="32"/>
        </w:rPr>
        <w:t>结合本市实际情况，制定本办法。</w:t>
      </w:r>
    </w:p>
    <w:p>
      <w:pPr>
        <w:widowControl/>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第二条 用语定义</w:t>
      </w:r>
    </w:p>
    <w:p>
      <w:pPr>
        <w:widowControl/>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本办法适用于本市行政区域范围内防护设备生产、安装以及相关的监督管理活动。</w:t>
      </w:r>
    </w:p>
    <w:p>
      <w:pPr>
        <w:widowControl/>
        <w:numPr>
          <w:ilvl w:val="255"/>
          <w:numId w:val="0"/>
        </w:numPr>
        <w:spacing w:line="560" w:lineRule="exact"/>
        <w:ind w:firstLine="640" w:firstLineChars="200"/>
        <w:textAlignment w:val="center"/>
        <w:rPr>
          <w:rFonts w:hint="eastAsia" w:ascii="仿宋_GB2312" w:hAnsi="仿宋_GB2312" w:eastAsia="仿宋_GB2312" w:cs="仿宋_GB2312"/>
          <w:bCs/>
          <w:color w:val="000000"/>
          <w:sz w:val="32"/>
          <w:szCs w:val="32"/>
          <w:lang w:eastAsia="zh"/>
        </w:rPr>
      </w:pPr>
      <w:r>
        <w:rPr>
          <w:rFonts w:hint="eastAsia" w:ascii="仿宋_GB2312" w:hAnsi="仿宋_GB2312" w:eastAsia="仿宋_GB2312" w:cs="仿宋_GB2312"/>
          <w:bCs/>
          <w:color w:val="000000"/>
          <w:sz w:val="32"/>
          <w:szCs w:val="32"/>
        </w:rPr>
        <w:t>本办法所称人民防空防护设备（以下简称“防护设备”）包括防护门类和防化类，具体是指在国家人民防空主管部门发布的《人民防护防护设备产品目录》内专门用于人民防空工程中的防护门、阀门、防化监测报警与控制设备、滤毒与净化设备以及其他保障掩蔽人员生命安全和生活需求的产品设备。</w:t>
      </w:r>
    </w:p>
    <w:p>
      <w:pPr>
        <w:numPr>
          <w:ilvl w:val="0"/>
          <w:numId w:val="2"/>
        </w:numPr>
        <w:spacing w:line="560" w:lineRule="exact"/>
        <w:ind w:firstLine="643" w:firstLineChars="200"/>
        <w:rPr>
          <w:rFonts w:hint="eastAsia" w:ascii="仿宋" w:hAnsi="仿宋" w:eastAsia="仿宋"/>
          <w:b/>
          <w:bCs/>
          <w:color w:val="000000"/>
          <w:sz w:val="32"/>
          <w:szCs w:val="32"/>
          <w:lang w:eastAsia="zh"/>
        </w:rPr>
      </w:pPr>
      <w:r>
        <w:rPr>
          <w:rFonts w:hint="eastAsia" w:ascii="仿宋" w:hAnsi="仿宋" w:eastAsia="仿宋"/>
          <w:b/>
          <w:bCs/>
          <w:color w:val="000000"/>
          <w:sz w:val="32"/>
          <w:szCs w:val="32"/>
          <w:lang w:eastAsia="zh"/>
        </w:rPr>
        <w:t>管理原则</w:t>
      </w:r>
    </w:p>
    <w:p>
      <w:pPr>
        <w:numPr>
          <w:ilvl w:val="255"/>
          <w:numId w:val="0"/>
        </w:numPr>
        <w:spacing w:line="560" w:lineRule="exact"/>
        <w:rPr>
          <w:rFonts w:hint="eastAsia" w:ascii="仿宋_GB2312" w:hAnsi="仿宋_GB2312" w:eastAsia="仿宋_GB2312" w:cs="仿宋_GB2312"/>
          <w:bCs/>
          <w:color w:val="000000"/>
          <w:sz w:val="32"/>
          <w:szCs w:val="32"/>
        </w:rPr>
      </w:pPr>
      <w:r>
        <w:rPr>
          <w:rFonts w:hint="eastAsia" w:ascii="仿宋" w:hAnsi="仿宋" w:eastAsia="仿宋"/>
          <w:b/>
          <w:bCs/>
          <w:color w:val="000000"/>
          <w:sz w:val="32"/>
          <w:szCs w:val="32"/>
          <w:lang w:eastAsia="zh"/>
        </w:rPr>
        <w:t xml:space="preserve">    </w:t>
      </w:r>
      <w:r>
        <w:rPr>
          <w:rFonts w:hint="eastAsia" w:ascii="仿宋_GB2312" w:hAnsi="仿宋_GB2312" w:eastAsia="仿宋_GB2312" w:cs="仿宋_GB2312"/>
          <w:bCs/>
          <w:color w:val="000000"/>
          <w:sz w:val="32"/>
          <w:szCs w:val="32"/>
          <w:lang w:eastAsia="zh"/>
        </w:rPr>
        <w:t>本市防护设备管理遵循生产合规、质量可靠、安装安全、监督有力的原则，按照生产管理、质量管理、安装管理、监督管理等方式，开展本市人民防空防护设备管理，</w:t>
      </w:r>
      <w:r>
        <w:rPr>
          <w:rFonts w:hint="eastAsia" w:ascii="仿宋_GB2312" w:hAnsi="仿宋_GB2312" w:eastAsia="仿宋_GB2312" w:cs="仿宋_GB2312"/>
          <w:bCs/>
          <w:color w:val="000000"/>
          <w:sz w:val="32"/>
          <w:szCs w:val="32"/>
        </w:rPr>
        <w:t>促进防护设备市场规范有序。</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w:t>
      </w:r>
      <w:r>
        <w:rPr>
          <w:rFonts w:hint="eastAsia" w:ascii="仿宋" w:hAnsi="仿宋" w:eastAsia="仿宋"/>
          <w:b/>
          <w:bCs/>
          <w:color w:val="000000"/>
          <w:sz w:val="32"/>
          <w:szCs w:val="32"/>
          <w:lang w:eastAsia="zh"/>
        </w:rPr>
        <w:t>四</w:t>
      </w:r>
      <w:r>
        <w:rPr>
          <w:rFonts w:hint="eastAsia" w:ascii="仿宋" w:hAnsi="仿宋" w:eastAsia="仿宋"/>
          <w:b/>
          <w:bCs/>
          <w:color w:val="000000"/>
          <w:sz w:val="32"/>
          <w:szCs w:val="32"/>
        </w:rPr>
        <w:t>条 管理职责</w:t>
      </w:r>
    </w:p>
    <w:p>
      <w:pPr>
        <w:widowControl/>
        <w:spacing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上海市国防动员办公室（以下简称市国动办）</w:t>
      </w:r>
      <w:r>
        <w:rPr>
          <w:rFonts w:hint="eastAsia" w:ascii="仿宋_GB2312" w:hAnsi="仿宋_GB2312" w:eastAsia="仿宋_GB2312" w:cs="仿宋_GB2312"/>
          <w:bCs/>
          <w:color w:val="000000"/>
          <w:sz w:val="32"/>
          <w:szCs w:val="32"/>
          <w:lang w:eastAsia="zh"/>
        </w:rPr>
        <w:t>负责</w:t>
      </w:r>
      <w:r>
        <w:rPr>
          <w:rFonts w:hint="eastAsia" w:ascii="仿宋_GB2312" w:hAnsi="仿宋_GB2312" w:eastAsia="仿宋_GB2312" w:cs="仿宋_GB2312"/>
          <w:bCs/>
          <w:color w:val="000000"/>
          <w:sz w:val="32"/>
          <w:szCs w:val="32"/>
        </w:rPr>
        <w:t>对本市</w:t>
      </w:r>
      <w:r>
        <w:rPr>
          <w:rFonts w:hint="eastAsia" w:ascii="仿宋_GB2312" w:hAnsi="仿宋_GB2312" w:eastAsia="仿宋_GB2312" w:cs="仿宋_GB2312"/>
          <w:bCs/>
          <w:color w:val="000000"/>
          <w:sz w:val="32"/>
          <w:szCs w:val="32"/>
          <w:lang w:eastAsia="zh"/>
        </w:rPr>
        <w:t>人民防空</w:t>
      </w:r>
      <w:r>
        <w:rPr>
          <w:rFonts w:hint="eastAsia" w:ascii="仿宋_GB2312" w:hAnsi="仿宋_GB2312" w:eastAsia="仿宋_GB2312" w:cs="仿宋_GB2312"/>
          <w:bCs/>
          <w:color w:val="000000"/>
          <w:sz w:val="32"/>
          <w:szCs w:val="32"/>
        </w:rPr>
        <w:t>防护设备</w:t>
      </w:r>
      <w:r>
        <w:rPr>
          <w:rFonts w:hint="eastAsia" w:ascii="仿宋_GB2312" w:hAnsi="仿宋_GB2312" w:eastAsia="仿宋_GB2312" w:cs="仿宋_GB2312"/>
          <w:bCs/>
          <w:color w:val="000000"/>
          <w:sz w:val="32"/>
          <w:szCs w:val="32"/>
          <w:lang w:eastAsia="zh"/>
        </w:rPr>
        <w:t>产品质量监督</w:t>
      </w:r>
      <w:r>
        <w:rPr>
          <w:rFonts w:hint="eastAsia" w:ascii="仿宋_GB2312" w:hAnsi="仿宋_GB2312" w:eastAsia="仿宋_GB2312" w:cs="仿宋_GB2312"/>
          <w:bCs/>
          <w:color w:val="000000"/>
          <w:sz w:val="32"/>
          <w:szCs w:val="32"/>
        </w:rPr>
        <w:t>管理工作，</w:t>
      </w:r>
      <w:r>
        <w:rPr>
          <w:rFonts w:hint="eastAsia" w:ascii="仿宋_GB2312" w:eastAsia="仿宋_GB2312"/>
          <w:sz w:val="32"/>
          <w:szCs w:val="32"/>
        </w:rPr>
        <w:t>会同有关部门按职责分工负责对人民防空防护设备产品质量实施监督管理。</w:t>
      </w:r>
      <w:r>
        <w:rPr>
          <w:rFonts w:hint="eastAsia" w:ascii="仿宋_GB2312" w:hAnsi="仿宋_GB2312" w:eastAsia="仿宋_GB2312" w:cs="仿宋_GB2312"/>
          <w:bCs/>
          <w:color w:val="000000"/>
          <w:sz w:val="32"/>
          <w:szCs w:val="32"/>
        </w:rPr>
        <w:t>市国动办受国家人民防空主管部门委托</w:t>
      </w:r>
      <w:r>
        <w:rPr>
          <w:rFonts w:hint="eastAsia" w:ascii="仿宋_GB2312" w:hAnsi="仿宋_GB2312" w:eastAsia="仿宋_GB2312" w:cs="仿宋_GB2312"/>
          <w:bCs/>
          <w:color w:val="000000"/>
          <w:sz w:val="32"/>
          <w:szCs w:val="32"/>
          <w:lang w:eastAsia="zh"/>
        </w:rPr>
        <w:t>负责本市行政区域内人民防空防护设备资质的认定工作，并将认定结果上报国家人民防空主管部门</w:t>
      </w:r>
      <w:r>
        <w:rPr>
          <w:rFonts w:hint="eastAsia" w:ascii="仿宋_GB2312" w:hAnsi="仿宋_GB2312" w:eastAsia="仿宋_GB2312" w:cs="仿宋_GB2312"/>
          <w:bCs/>
          <w:color w:val="000000"/>
          <w:sz w:val="32"/>
          <w:szCs w:val="32"/>
        </w:rPr>
        <w:t>。</w:t>
      </w:r>
    </w:p>
    <w:p>
      <w:pPr>
        <w:widowControl/>
        <w:spacing w:line="560" w:lineRule="exact"/>
        <w:ind w:firstLine="640" w:firstLineChars="200"/>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属地国动</w:t>
      </w:r>
      <w:r>
        <w:rPr>
          <w:rFonts w:hint="eastAsia" w:ascii="仿宋_GB2312" w:hAnsi="仿宋_GB2312" w:eastAsia="仿宋_GB2312" w:cs="仿宋_GB2312"/>
          <w:bCs/>
          <w:color w:val="000000"/>
          <w:sz w:val="32"/>
          <w:szCs w:val="32"/>
        </w:rPr>
        <w:t>部门</w:t>
      </w:r>
      <w:r>
        <w:rPr>
          <w:rFonts w:hint="eastAsia" w:ascii="仿宋_GB2312" w:hAnsi="仿宋_GB2312" w:eastAsia="仿宋_GB2312" w:cs="仿宋_GB2312"/>
          <w:bCs/>
          <w:color w:val="000000"/>
          <w:sz w:val="32"/>
          <w:szCs w:val="32"/>
          <w:lang w:eastAsia="zh-CN"/>
        </w:rPr>
        <w:t>按照市国动办要求履行</w:t>
      </w:r>
      <w:r>
        <w:rPr>
          <w:rFonts w:hint="eastAsia" w:ascii="仿宋_GB2312" w:hAnsi="仿宋_GB2312" w:eastAsia="仿宋_GB2312" w:cs="仿宋_GB2312"/>
          <w:bCs/>
          <w:color w:val="000000"/>
          <w:sz w:val="32"/>
          <w:szCs w:val="32"/>
        </w:rPr>
        <w:t>本行政</w:t>
      </w:r>
      <w:r>
        <w:rPr>
          <w:rFonts w:hint="eastAsia" w:ascii="仿宋_GB2312" w:hAnsi="仿宋_GB2312" w:eastAsia="仿宋_GB2312" w:cs="仿宋_GB2312"/>
          <w:bCs/>
          <w:color w:val="000000"/>
          <w:sz w:val="32"/>
          <w:szCs w:val="32"/>
          <w:lang w:eastAsia="zh-CN"/>
        </w:rPr>
        <w:t>区域</w:t>
      </w:r>
      <w:r>
        <w:rPr>
          <w:rFonts w:hint="eastAsia" w:ascii="仿宋_GB2312" w:hAnsi="仿宋_GB2312" w:eastAsia="仿宋_GB2312" w:cs="仿宋_GB2312"/>
          <w:bCs/>
          <w:color w:val="000000"/>
          <w:sz w:val="32"/>
          <w:szCs w:val="32"/>
        </w:rPr>
        <w:t>内防护设备产品安装质量安全的监督管理</w:t>
      </w:r>
      <w:r>
        <w:rPr>
          <w:rFonts w:hint="eastAsia" w:ascii="仿宋_GB2312" w:hAnsi="仿宋_GB2312" w:eastAsia="仿宋_GB2312" w:cs="仿宋_GB2312"/>
          <w:bCs/>
          <w:color w:val="000000"/>
          <w:sz w:val="32"/>
          <w:szCs w:val="32"/>
          <w:lang w:eastAsia="zh-CN"/>
        </w:rPr>
        <w:t>职责</w:t>
      </w:r>
      <w:r>
        <w:rPr>
          <w:rFonts w:hint="eastAsia" w:ascii="仿宋_GB2312" w:hAnsi="仿宋_GB2312" w:eastAsia="仿宋_GB2312" w:cs="仿宋_GB2312"/>
          <w:bCs/>
          <w:color w:val="000000"/>
          <w:sz w:val="32"/>
          <w:szCs w:val="32"/>
        </w:rPr>
        <w:t>。</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w:t>
      </w:r>
      <w:r>
        <w:rPr>
          <w:rFonts w:hint="eastAsia" w:ascii="仿宋" w:hAnsi="仿宋" w:eastAsia="仿宋"/>
          <w:b/>
          <w:bCs/>
          <w:color w:val="000000"/>
          <w:sz w:val="32"/>
          <w:szCs w:val="32"/>
          <w:lang w:eastAsia="zh"/>
        </w:rPr>
        <w:t>五</w:t>
      </w:r>
      <w:r>
        <w:rPr>
          <w:rFonts w:hint="eastAsia" w:ascii="仿宋" w:hAnsi="仿宋" w:eastAsia="仿宋"/>
          <w:b/>
          <w:bCs/>
          <w:color w:val="000000"/>
          <w:sz w:val="32"/>
          <w:szCs w:val="32"/>
        </w:rPr>
        <w:t>条 技术创新</w:t>
      </w:r>
    </w:p>
    <w:p>
      <w:pPr>
        <w:widowControl/>
        <w:spacing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
        </w:rPr>
        <w:t>鼓励人民防空科学研究和技术创新，鼓励新技术、新材料、新工艺、新方法在人民防空领域推广应用。</w:t>
      </w:r>
      <w:r>
        <w:rPr>
          <w:rFonts w:hint="eastAsia" w:ascii="仿宋_GB2312" w:hAnsi="仿宋_GB2312" w:eastAsia="仿宋_GB2312" w:cs="仿宋_GB2312"/>
          <w:bCs/>
          <w:color w:val="000000"/>
          <w:sz w:val="32"/>
          <w:szCs w:val="32"/>
        </w:rPr>
        <w:t>本市政府投资的人民防空工程应选用新型防护设备，社会投资的人民防空工程鼓励选用新型防护设备。</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w:t>
      </w:r>
      <w:r>
        <w:rPr>
          <w:rFonts w:hint="eastAsia" w:ascii="仿宋" w:hAnsi="仿宋" w:eastAsia="仿宋"/>
          <w:b/>
          <w:bCs/>
          <w:color w:val="000000"/>
          <w:sz w:val="32"/>
          <w:szCs w:val="32"/>
          <w:lang w:eastAsia="zh"/>
        </w:rPr>
        <w:t>六</w:t>
      </w:r>
      <w:r>
        <w:rPr>
          <w:rFonts w:hint="eastAsia" w:ascii="仿宋" w:hAnsi="仿宋" w:eastAsia="仿宋"/>
          <w:b/>
          <w:bCs/>
          <w:color w:val="000000"/>
          <w:sz w:val="32"/>
          <w:szCs w:val="32"/>
        </w:rPr>
        <w:t>条 规范标准</w:t>
      </w:r>
    </w:p>
    <w:p>
      <w:pPr>
        <w:widowControl/>
        <w:spacing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本市执行</w:t>
      </w:r>
      <w:r>
        <w:rPr>
          <w:rFonts w:hint="eastAsia" w:ascii="仿宋_GB2312" w:hAnsi="仿宋_GB2312" w:eastAsia="仿宋_GB2312" w:cs="仿宋_GB2312"/>
          <w:bCs/>
          <w:color w:val="000000"/>
          <w:sz w:val="32"/>
          <w:szCs w:val="32"/>
          <w:lang w:eastAsia="zh"/>
        </w:rPr>
        <w:t>由国家人民防空主管部门统一组织制定</w:t>
      </w:r>
      <w:r>
        <w:rPr>
          <w:rFonts w:hint="eastAsia" w:ascii="仿宋_GB2312" w:hAnsi="仿宋_GB2312" w:eastAsia="仿宋_GB2312" w:cs="仿宋_GB2312"/>
          <w:bCs/>
          <w:color w:val="000000"/>
          <w:sz w:val="32"/>
          <w:szCs w:val="32"/>
        </w:rPr>
        <w:t>的</w:t>
      </w:r>
      <w:r>
        <w:rPr>
          <w:rFonts w:hint="eastAsia" w:ascii="仿宋_GB2312" w:hAnsi="仿宋_GB2312" w:eastAsia="仿宋_GB2312" w:cs="仿宋_GB2312"/>
          <w:bCs/>
          <w:color w:val="000000"/>
          <w:sz w:val="32"/>
          <w:szCs w:val="32"/>
          <w:lang w:eastAsia="zh"/>
        </w:rPr>
        <w:t>人民防空防护设备相关标准和技术规范。</w:t>
      </w:r>
      <w:r>
        <w:rPr>
          <w:rFonts w:hint="eastAsia" w:ascii="仿宋_GB2312" w:hAnsi="仿宋_GB2312" w:eastAsia="仿宋_GB2312" w:cs="仿宋_GB2312"/>
          <w:bCs/>
          <w:color w:val="000000"/>
          <w:sz w:val="32"/>
          <w:szCs w:val="32"/>
        </w:rPr>
        <w:t>人民防空防护设备生产、安装应当符合国家标准、</w:t>
      </w:r>
      <w:r>
        <w:rPr>
          <w:rFonts w:ascii="仿宋" w:hAnsi="仿宋" w:eastAsia="仿宋" w:cs="仿宋"/>
          <w:color w:val="000000"/>
          <w:sz w:val="32"/>
          <w:szCs w:val="32"/>
          <w:lang w:bidi="ar"/>
        </w:rPr>
        <w:t>行业标准、</w:t>
      </w:r>
      <w:r>
        <w:rPr>
          <w:rFonts w:hint="eastAsia" w:ascii="仿宋_GB2312" w:hAnsi="仿宋_GB2312" w:eastAsia="仿宋_GB2312" w:cs="仿宋_GB2312"/>
          <w:bCs/>
          <w:color w:val="000000"/>
          <w:sz w:val="32"/>
          <w:szCs w:val="32"/>
        </w:rPr>
        <w:t>地方标准及技术规范，保证防护设备的各项性能指标达到设计要求，保障防护设备各项功能正常发挥。</w:t>
      </w:r>
    </w:p>
    <w:p>
      <w:pPr>
        <w:widowControl/>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w:t>
      </w:r>
      <w:r>
        <w:rPr>
          <w:rFonts w:hint="eastAsia" w:ascii="仿宋" w:hAnsi="仿宋" w:eastAsia="仿宋"/>
          <w:b/>
          <w:bCs/>
          <w:color w:val="000000"/>
          <w:sz w:val="32"/>
          <w:szCs w:val="32"/>
          <w:lang w:eastAsia="zh"/>
        </w:rPr>
        <w:t>七</w:t>
      </w:r>
      <w:r>
        <w:rPr>
          <w:rFonts w:hint="eastAsia" w:ascii="仿宋" w:hAnsi="仿宋" w:eastAsia="仿宋"/>
          <w:b/>
          <w:bCs/>
          <w:color w:val="000000"/>
          <w:sz w:val="32"/>
          <w:szCs w:val="32"/>
        </w:rPr>
        <w:t>条 信息化</w:t>
      </w:r>
    </w:p>
    <w:p>
      <w:pPr>
        <w:spacing w:after="0" w:line="560" w:lineRule="exact"/>
        <w:ind w:firstLine="640" w:firstLineChars="200"/>
        <w:textAlignment w:val="center"/>
        <w:rPr>
          <w:rFonts w:hint="eastAsia" w:ascii="仿宋_GB2312" w:hAnsi="仿宋_GB2312" w:eastAsia="仿宋_GB2312" w:cs="仿宋_GB2312"/>
          <w:bCs/>
          <w:color w:val="000000"/>
          <w:sz w:val="32"/>
          <w:szCs w:val="32"/>
          <w:lang w:eastAsia="zh"/>
        </w:rPr>
      </w:pPr>
      <w:r>
        <w:rPr>
          <w:rFonts w:hint="eastAsia" w:ascii="仿宋_GB2312" w:hAnsi="仿宋_GB2312" w:eastAsia="仿宋_GB2312" w:cs="仿宋_GB2312"/>
          <w:bCs/>
          <w:color w:val="000000"/>
          <w:sz w:val="32"/>
          <w:szCs w:val="32"/>
          <w:lang w:eastAsia="zh-CN"/>
        </w:rPr>
        <w:t>市国动办</w:t>
      </w:r>
      <w:r>
        <w:rPr>
          <w:rFonts w:hint="eastAsia" w:ascii="仿宋_GB2312" w:hAnsi="仿宋_GB2312" w:eastAsia="仿宋_GB2312" w:cs="仿宋_GB2312"/>
          <w:bCs/>
          <w:color w:val="000000"/>
          <w:sz w:val="32"/>
          <w:szCs w:val="32"/>
        </w:rPr>
        <w:t>推动</w:t>
      </w:r>
      <w:r>
        <w:rPr>
          <w:rFonts w:hint="eastAsia" w:ascii="仿宋_GB2312" w:hAnsi="仿宋_GB2312" w:eastAsia="仿宋_GB2312" w:cs="仿宋_GB2312"/>
          <w:bCs/>
          <w:color w:val="000000"/>
          <w:sz w:val="32"/>
          <w:szCs w:val="32"/>
          <w:lang w:eastAsia="zh-CN"/>
        </w:rPr>
        <w:t>我</w:t>
      </w:r>
      <w:r>
        <w:rPr>
          <w:rFonts w:hint="eastAsia" w:ascii="仿宋_GB2312" w:hAnsi="仿宋_GB2312" w:eastAsia="仿宋_GB2312" w:cs="仿宋_GB2312"/>
          <w:bCs/>
          <w:color w:val="000000"/>
          <w:sz w:val="32"/>
          <w:szCs w:val="32"/>
        </w:rPr>
        <w:t>市人民防空防护设备生产、安装信息化建设和全生命周期监管</w:t>
      </w:r>
      <w:r>
        <w:rPr>
          <w:rFonts w:hint="eastAsia" w:ascii="仿宋_GB2312" w:hAnsi="仿宋_GB2312" w:eastAsia="仿宋_GB2312" w:cs="仿宋_GB2312"/>
          <w:bCs/>
          <w:color w:val="000000"/>
          <w:sz w:val="32"/>
          <w:szCs w:val="32"/>
          <w:lang w:eastAsia="zh"/>
        </w:rPr>
        <w:t>。</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w:t>
      </w:r>
      <w:r>
        <w:rPr>
          <w:rFonts w:hint="eastAsia" w:ascii="仿宋" w:hAnsi="仿宋" w:eastAsia="仿宋"/>
          <w:b/>
          <w:bCs/>
          <w:color w:val="000000"/>
          <w:sz w:val="32"/>
          <w:szCs w:val="32"/>
          <w:lang w:eastAsia="zh"/>
        </w:rPr>
        <w:t>八</w:t>
      </w:r>
      <w:r>
        <w:rPr>
          <w:rFonts w:hint="eastAsia" w:ascii="仿宋" w:hAnsi="仿宋" w:eastAsia="仿宋"/>
          <w:b/>
          <w:bCs/>
          <w:color w:val="000000"/>
          <w:sz w:val="32"/>
          <w:szCs w:val="32"/>
        </w:rPr>
        <w:t xml:space="preserve">条 </w:t>
      </w:r>
      <w:r>
        <w:rPr>
          <w:rFonts w:hint="eastAsia" w:ascii="仿宋" w:hAnsi="仿宋" w:eastAsia="仿宋"/>
          <w:b/>
          <w:bCs/>
          <w:color w:val="000000"/>
          <w:sz w:val="32"/>
          <w:szCs w:val="32"/>
          <w:lang w:eastAsia="zh"/>
        </w:rPr>
        <w:t>社会组织</w:t>
      </w:r>
    </w:p>
    <w:p>
      <w:pPr>
        <w:spacing w:after="0" w:line="560" w:lineRule="exact"/>
        <w:ind w:firstLine="640" w:firstLineChars="200"/>
        <w:textAlignment w:val="center"/>
        <w:rPr>
          <w:rFonts w:hint="eastAsia" w:ascii="仿宋_GB2312" w:hAnsi="仿宋_GB2312" w:eastAsia="仿宋_GB2312" w:cs="仿宋_GB2312"/>
          <w:bCs/>
          <w:color w:val="000000"/>
          <w:sz w:val="32"/>
          <w:szCs w:val="32"/>
          <w:lang w:eastAsia="zh"/>
        </w:rPr>
      </w:pPr>
      <w:r>
        <w:rPr>
          <w:rFonts w:ascii="仿宋_GB2312" w:eastAsia="仿宋_GB2312" w:cs="仿宋_GB2312"/>
          <w:bCs/>
          <w:color w:val="000000"/>
          <w:sz w:val="32"/>
          <w:szCs w:val="32"/>
          <w:lang w:bidi="ar"/>
        </w:rPr>
        <w:t>本市国防动员</w:t>
      </w:r>
      <w:r>
        <w:rPr>
          <w:rFonts w:hint="eastAsia" w:ascii="仿宋_GB2312" w:eastAsia="仿宋_GB2312" w:cs="仿宋_GB2312"/>
          <w:bCs/>
          <w:color w:val="000000"/>
          <w:sz w:val="32"/>
          <w:szCs w:val="32"/>
          <w:lang w:bidi="ar"/>
        </w:rPr>
        <w:t>、人民防空</w:t>
      </w:r>
      <w:r>
        <w:rPr>
          <w:rFonts w:ascii="仿宋_GB2312" w:eastAsia="仿宋_GB2312" w:cs="仿宋_GB2312"/>
          <w:bCs/>
          <w:color w:val="000000"/>
          <w:sz w:val="32"/>
          <w:szCs w:val="32"/>
          <w:lang w:bidi="ar"/>
        </w:rPr>
        <w:t>相关协会团体</w:t>
      </w:r>
      <w:r>
        <w:rPr>
          <w:rFonts w:hint="eastAsia" w:ascii="仿宋_GB2312" w:hAnsi="仿宋_GB2312" w:eastAsia="仿宋_GB2312" w:cs="仿宋_GB2312"/>
          <w:bCs/>
          <w:color w:val="000000"/>
          <w:sz w:val="32"/>
          <w:szCs w:val="32"/>
        </w:rPr>
        <w:t>发挥好政策宣传、行业自律作用</w:t>
      </w:r>
      <w:r>
        <w:rPr>
          <w:rFonts w:hint="eastAsia" w:ascii="仿宋_GB2312" w:hAnsi="仿宋_GB2312" w:eastAsia="仿宋_GB2312" w:cs="仿宋_GB2312"/>
          <w:bCs/>
          <w:color w:val="000000"/>
          <w:sz w:val="32"/>
          <w:szCs w:val="32"/>
          <w:lang w:eastAsia="zh"/>
        </w:rPr>
        <w:t>，抵制行业垄断</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eastAsia="zh"/>
        </w:rPr>
        <w:t>推广</w:t>
      </w:r>
      <w:r>
        <w:rPr>
          <w:rFonts w:hint="eastAsia" w:ascii="仿宋_GB2312" w:hAnsi="仿宋_GB2312" w:eastAsia="仿宋_GB2312" w:cs="仿宋_GB2312"/>
          <w:bCs/>
          <w:color w:val="000000"/>
          <w:sz w:val="32"/>
          <w:szCs w:val="32"/>
        </w:rPr>
        <w:t>符合国家</w:t>
      </w:r>
      <w:r>
        <w:rPr>
          <w:rFonts w:hint="eastAsia" w:ascii="仿宋_GB2312" w:hAnsi="仿宋_GB2312" w:eastAsia="仿宋_GB2312" w:cs="仿宋_GB2312"/>
          <w:bCs/>
          <w:color w:val="000000"/>
          <w:sz w:val="32"/>
          <w:szCs w:val="32"/>
          <w:lang w:eastAsia="zh"/>
        </w:rPr>
        <w:t>“</w:t>
      </w:r>
      <w:r>
        <w:rPr>
          <w:rFonts w:hint="eastAsia" w:ascii="仿宋_GB2312" w:hAnsi="仿宋_GB2312" w:eastAsia="仿宋_GB2312" w:cs="仿宋_GB2312"/>
          <w:bCs/>
          <w:color w:val="000000"/>
          <w:sz w:val="32"/>
          <w:szCs w:val="32"/>
        </w:rPr>
        <w:t>新材料、新技术、新工艺、新设备</w:t>
      </w:r>
      <w:r>
        <w:rPr>
          <w:rFonts w:hint="eastAsia" w:ascii="仿宋_GB2312" w:hAnsi="仿宋_GB2312" w:eastAsia="仿宋_GB2312" w:cs="仿宋_GB2312"/>
          <w:bCs/>
          <w:color w:val="000000"/>
          <w:sz w:val="32"/>
          <w:szCs w:val="32"/>
          <w:lang w:eastAsia="zh"/>
        </w:rPr>
        <w:t>”在人防领域运用，促进</w:t>
      </w:r>
      <w:r>
        <w:rPr>
          <w:rFonts w:hint="eastAsia" w:ascii="仿宋_GB2312" w:hAnsi="仿宋_GB2312" w:eastAsia="仿宋_GB2312" w:cs="仿宋_GB2312"/>
          <w:bCs/>
          <w:color w:val="000000"/>
          <w:sz w:val="32"/>
          <w:szCs w:val="32"/>
        </w:rPr>
        <w:t>防护设备产品生产安装质量和效率提升。</w:t>
      </w:r>
    </w:p>
    <w:p>
      <w:pPr>
        <w:numPr>
          <w:ilvl w:val="0"/>
          <w:numId w:val="1"/>
        </w:numPr>
        <w:spacing w:before="156" w:beforeLines="50" w:after="156" w:afterLines="50"/>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生产管理</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w:t>
      </w:r>
      <w:r>
        <w:rPr>
          <w:rFonts w:hint="eastAsia" w:ascii="仿宋" w:hAnsi="仿宋" w:eastAsia="仿宋"/>
          <w:b/>
          <w:bCs/>
          <w:color w:val="000000"/>
          <w:sz w:val="32"/>
          <w:szCs w:val="32"/>
          <w:lang w:eastAsia="zh"/>
        </w:rPr>
        <w:t>九</w:t>
      </w:r>
      <w:r>
        <w:rPr>
          <w:rFonts w:hint="eastAsia" w:ascii="仿宋" w:hAnsi="仿宋" w:eastAsia="仿宋"/>
          <w:b/>
          <w:bCs/>
          <w:color w:val="000000"/>
          <w:sz w:val="32"/>
          <w:szCs w:val="32"/>
        </w:rPr>
        <w:t>条 资质申请</w:t>
      </w:r>
    </w:p>
    <w:p>
      <w:pPr>
        <w:widowControl/>
        <w:spacing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
        </w:rPr>
        <w:t>国家实行防护设备生产资质认定制度。企业</w:t>
      </w:r>
      <w:r>
        <w:rPr>
          <w:rFonts w:hint="eastAsia" w:ascii="仿宋_GB2312" w:hAnsi="仿宋_GB2312" w:eastAsia="仿宋_GB2312" w:cs="仿宋_GB2312"/>
          <w:bCs/>
          <w:color w:val="000000"/>
          <w:sz w:val="32"/>
          <w:szCs w:val="32"/>
        </w:rPr>
        <w:t>从事</w:t>
      </w:r>
      <w:r>
        <w:rPr>
          <w:rFonts w:hint="eastAsia" w:ascii="仿宋_GB2312" w:hAnsi="仿宋_GB2312" w:eastAsia="仿宋_GB2312" w:cs="仿宋_GB2312"/>
          <w:bCs/>
          <w:color w:val="000000"/>
          <w:sz w:val="32"/>
          <w:szCs w:val="32"/>
          <w:lang w:eastAsia="zh"/>
        </w:rPr>
        <w:t>生产人民防空防护设备</w:t>
      </w:r>
      <w:r>
        <w:rPr>
          <w:rFonts w:hint="eastAsia" w:ascii="仿宋_GB2312" w:hAnsi="仿宋_GB2312" w:eastAsia="仿宋_GB2312" w:cs="仿宋_GB2312"/>
          <w:bCs/>
          <w:color w:val="000000"/>
          <w:sz w:val="32"/>
          <w:szCs w:val="32"/>
        </w:rPr>
        <w:t>前</w:t>
      </w:r>
      <w:r>
        <w:rPr>
          <w:rFonts w:hint="eastAsia" w:ascii="仿宋_GB2312" w:hAnsi="仿宋_GB2312" w:eastAsia="仿宋_GB2312" w:cs="仿宋_GB2312"/>
          <w:bCs/>
          <w:color w:val="000000"/>
          <w:sz w:val="32"/>
          <w:szCs w:val="32"/>
          <w:lang w:eastAsia="zh"/>
        </w:rPr>
        <w:t>应当取得《人民防空防护设备生产资质证书》（以下简称“</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eastAsia="zh"/>
        </w:rPr>
        <w:t>资质证书</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eastAsia="zh"/>
        </w:rPr>
        <w:t>”）。</w:t>
      </w:r>
      <w:r>
        <w:rPr>
          <w:rFonts w:hint="eastAsia" w:ascii="仿宋_GB2312" w:hAnsi="仿宋_GB2312" w:eastAsia="仿宋_GB2312" w:cs="仿宋_GB2312"/>
          <w:bCs/>
          <w:color w:val="000000"/>
          <w:sz w:val="32"/>
          <w:szCs w:val="32"/>
        </w:rPr>
        <w:t>根据国家《人民防空防护设备管理办法》的第八条、第十二条至第十五条规定，企业应</w:t>
      </w:r>
      <w:r>
        <w:rPr>
          <w:rFonts w:hint="eastAsia" w:ascii="仿宋_GB2312" w:hAnsi="仿宋_GB2312" w:eastAsia="仿宋_GB2312" w:cs="仿宋_GB2312"/>
          <w:bCs/>
          <w:color w:val="000000"/>
          <w:sz w:val="32"/>
          <w:szCs w:val="32"/>
          <w:lang w:eastAsia="zh-CN"/>
        </w:rPr>
        <w:t>在资质申请前</w:t>
      </w:r>
      <w:r>
        <w:rPr>
          <w:rFonts w:hint="eastAsia" w:ascii="仿宋_GB2312" w:hAnsi="仿宋_GB2312" w:eastAsia="仿宋_GB2312" w:cs="仿宋_GB2312"/>
          <w:bCs/>
          <w:color w:val="000000"/>
          <w:sz w:val="32"/>
          <w:szCs w:val="32"/>
        </w:rPr>
        <w:t>满足以下生产条件：</w:t>
      </w:r>
    </w:p>
    <w:p>
      <w:pPr>
        <w:spacing w:after="0" w:line="560" w:lineRule="exact"/>
        <w:ind w:firstLine="640" w:firstLineChars="200"/>
        <w:rPr>
          <w:rFonts w:hint="eastAsia" w:ascii="仿宋" w:hAnsi="仿宋" w:eastAsia="仿宋" w:cs="仿宋"/>
          <w:color w:val="000000"/>
          <w:sz w:val="32"/>
          <w:szCs w:val="32"/>
          <w:lang w:bidi="ar"/>
        </w:rPr>
      </w:pPr>
      <w:r>
        <w:rPr>
          <w:rFonts w:ascii="仿宋" w:hAnsi="仿宋" w:eastAsia="仿宋" w:cs="仿宋"/>
          <w:color w:val="000000"/>
          <w:sz w:val="32"/>
          <w:szCs w:val="32"/>
          <w:lang w:bidi="ar"/>
        </w:rPr>
        <w:t>（一）经营证照：</w:t>
      </w:r>
      <w:r>
        <w:rPr>
          <w:rFonts w:ascii="仿宋" w:hAnsi="仿宋" w:eastAsia="仿宋" w:cs="仿宋"/>
          <w:color w:val="000000"/>
          <w:kern w:val="0"/>
          <w:sz w:val="32"/>
          <w:szCs w:val="32"/>
          <w:lang w:bidi="ar"/>
        </w:rPr>
        <w:t>营业执照</w:t>
      </w:r>
      <w:r>
        <w:rPr>
          <w:rFonts w:ascii="仿宋" w:hAnsi="仿宋" w:eastAsia="仿宋" w:cs="仿宋"/>
          <w:color w:val="000000"/>
          <w:sz w:val="32"/>
          <w:szCs w:val="32"/>
          <w:lang w:eastAsia="zh" w:bidi="ar"/>
        </w:rPr>
        <w:t>地址与经营地址相符</w:t>
      </w:r>
      <w:r>
        <w:rPr>
          <w:rFonts w:ascii="仿宋" w:hAnsi="仿宋" w:eastAsia="仿宋" w:cs="仿宋"/>
          <w:color w:val="000000"/>
          <w:sz w:val="32"/>
          <w:szCs w:val="32"/>
          <w:lang w:bidi="ar"/>
        </w:rPr>
        <w:t>，注册资金不低于1000万元</w:t>
      </w:r>
      <w:r>
        <w:rPr>
          <w:rFonts w:hint="eastAsia" w:ascii="仿宋" w:hAnsi="仿宋" w:eastAsia="仿宋" w:cs="仿宋"/>
          <w:color w:val="000000"/>
          <w:sz w:val="32"/>
          <w:szCs w:val="32"/>
          <w:lang w:bidi="ar"/>
        </w:rPr>
        <w:t>；</w:t>
      </w:r>
    </w:p>
    <w:p>
      <w:pPr>
        <w:widowControl/>
        <w:numPr>
          <w:ilvl w:val="255"/>
          <w:numId w:val="0"/>
        </w:numPr>
        <w:suppressAutoHyphens/>
        <w:spacing w:after="0" w:line="560" w:lineRule="exact"/>
        <w:ind w:firstLine="640" w:firstLineChars="200"/>
        <w:jc w:val="left"/>
        <w:rPr>
          <w:rFonts w:hint="eastAsia" w:ascii="仿宋" w:hAnsi="仿宋" w:eastAsia="仿宋" w:cs="仿宋"/>
          <w:color w:val="000000"/>
          <w:sz w:val="32"/>
          <w:szCs w:val="32"/>
          <w:lang w:bidi="ar"/>
        </w:rPr>
      </w:pPr>
      <w:r>
        <w:rPr>
          <w:rFonts w:ascii="仿宋" w:hAnsi="仿宋" w:eastAsia="仿宋" w:cs="仿宋"/>
          <w:color w:val="000000"/>
          <w:sz w:val="32"/>
          <w:szCs w:val="32"/>
          <w:lang w:bidi="ar"/>
        </w:rPr>
        <w:t>（二）</w:t>
      </w:r>
      <w:r>
        <w:rPr>
          <w:rFonts w:ascii="仿宋" w:hAnsi="仿宋" w:eastAsia="仿宋" w:cs="仿宋"/>
          <w:color w:val="000000"/>
          <w:sz w:val="32"/>
          <w:szCs w:val="32"/>
          <w:lang w:eastAsia="zh" w:bidi="ar"/>
        </w:rPr>
        <w:t>人员情况：</w:t>
      </w:r>
      <w:r>
        <w:rPr>
          <w:rFonts w:ascii="仿宋" w:hAnsi="仿宋" w:eastAsia="仿宋" w:cs="仿宋"/>
          <w:color w:val="000000"/>
          <w:sz w:val="32"/>
          <w:szCs w:val="32"/>
          <w:lang w:bidi="ar"/>
        </w:rPr>
        <w:t>企业技术负责人、技术人员、技术工人</w:t>
      </w:r>
      <w:r>
        <w:rPr>
          <w:rFonts w:ascii="仿宋" w:hAnsi="仿宋" w:eastAsia="仿宋" w:cs="仿宋"/>
          <w:color w:val="000000"/>
          <w:sz w:val="32"/>
          <w:szCs w:val="32"/>
          <w:lang w:eastAsia="zh" w:bidi="ar"/>
        </w:rPr>
        <w:t>的人员数量、职称证书、资格证书</w:t>
      </w:r>
      <w:r>
        <w:rPr>
          <w:rFonts w:ascii="仿宋" w:hAnsi="仿宋" w:eastAsia="仿宋" w:cs="仿宋"/>
          <w:color w:val="000000"/>
          <w:sz w:val="32"/>
          <w:szCs w:val="32"/>
          <w:lang w:bidi="ar"/>
        </w:rPr>
        <w:t>、签订合同、缴纳社保情况</w:t>
      </w:r>
      <w:r>
        <w:rPr>
          <w:rFonts w:hint="eastAsia" w:ascii="仿宋" w:hAnsi="仿宋" w:eastAsia="仿宋" w:cs="仿宋"/>
          <w:color w:val="000000"/>
          <w:sz w:val="32"/>
          <w:szCs w:val="32"/>
          <w:lang w:bidi="ar"/>
        </w:rPr>
        <w:t>符合</w:t>
      </w:r>
      <w:r>
        <w:rPr>
          <w:rFonts w:hint="eastAsia" w:ascii="仿宋_GB2312" w:hAnsi="仿宋_GB2312" w:eastAsia="仿宋_GB2312" w:cs="仿宋_GB2312"/>
          <w:bCs/>
          <w:color w:val="000000"/>
          <w:sz w:val="32"/>
          <w:szCs w:val="32"/>
        </w:rPr>
        <w:t>《人民防空防护设备管理办法》第八条（二）（三）</w:t>
      </w:r>
      <w:r>
        <w:rPr>
          <w:rFonts w:hint="eastAsia" w:ascii="仿宋" w:hAnsi="仿宋" w:eastAsia="仿宋" w:cs="仿宋"/>
          <w:color w:val="000000"/>
          <w:sz w:val="32"/>
          <w:szCs w:val="32"/>
          <w:lang w:bidi="ar"/>
        </w:rPr>
        <w:t>要求；</w:t>
      </w:r>
    </w:p>
    <w:p>
      <w:pPr>
        <w:widowControl/>
        <w:numPr>
          <w:ilvl w:val="255"/>
          <w:numId w:val="0"/>
        </w:numPr>
        <w:suppressAutoHyphens/>
        <w:spacing w:after="0" w:line="560" w:lineRule="exact"/>
        <w:ind w:firstLine="640" w:firstLineChars="200"/>
        <w:jc w:val="left"/>
        <w:rPr>
          <w:rFonts w:hint="eastAsia" w:ascii="仿宋" w:hAnsi="仿宋" w:eastAsia="仿宋" w:cs="仿宋"/>
          <w:color w:val="000000"/>
          <w:sz w:val="32"/>
          <w:szCs w:val="32"/>
          <w:lang w:bidi="ar"/>
        </w:rPr>
      </w:pPr>
      <w:r>
        <w:rPr>
          <w:rFonts w:ascii="仿宋" w:hAnsi="仿宋" w:eastAsia="仿宋" w:cs="仿宋"/>
          <w:color w:val="000000"/>
          <w:sz w:val="32"/>
          <w:szCs w:val="32"/>
          <w:lang w:bidi="ar"/>
        </w:rPr>
        <w:t>（三）生产场地</w:t>
      </w:r>
      <w:r>
        <w:rPr>
          <w:rFonts w:ascii="仿宋" w:hAnsi="仿宋" w:eastAsia="仿宋" w:cs="仿宋"/>
          <w:color w:val="000000"/>
          <w:sz w:val="32"/>
          <w:szCs w:val="32"/>
          <w:lang w:eastAsia="zh" w:bidi="ar"/>
        </w:rPr>
        <w:t>：应</w:t>
      </w:r>
      <w:r>
        <w:rPr>
          <w:rFonts w:ascii="仿宋" w:hAnsi="仿宋" w:eastAsia="仿宋" w:cs="仿宋"/>
          <w:color w:val="000000"/>
          <w:sz w:val="32"/>
          <w:szCs w:val="32"/>
          <w:lang w:bidi="ar"/>
        </w:rPr>
        <w:t>具备防护设备生产能力</w:t>
      </w:r>
      <w:r>
        <w:rPr>
          <w:rFonts w:ascii="仿宋" w:hAnsi="仿宋" w:eastAsia="仿宋" w:cs="仿宋"/>
          <w:color w:val="000000"/>
          <w:sz w:val="32"/>
          <w:szCs w:val="32"/>
          <w:lang w:eastAsia="zh" w:bidi="ar"/>
        </w:rPr>
        <w:t>，</w:t>
      </w:r>
      <w:r>
        <w:rPr>
          <w:rFonts w:ascii="仿宋" w:hAnsi="仿宋" w:eastAsia="仿宋" w:cs="仿宋"/>
          <w:color w:val="000000"/>
          <w:sz w:val="32"/>
          <w:szCs w:val="32"/>
          <w:lang w:bidi="ar"/>
        </w:rPr>
        <w:t>能够提供政府有关部门出具的生产场地消防、环保合格书面</w:t>
      </w:r>
      <w:r>
        <w:rPr>
          <w:rFonts w:hint="eastAsia" w:ascii="仿宋" w:hAnsi="仿宋" w:eastAsia="仿宋" w:cs="仿宋"/>
          <w:color w:val="000000"/>
          <w:sz w:val="32"/>
          <w:szCs w:val="32"/>
          <w:lang w:bidi="ar"/>
        </w:rPr>
        <w:t>证明</w:t>
      </w:r>
      <w:r>
        <w:rPr>
          <w:rFonts w:ascii="仿宋" w:hAnsi="仿宋" w:eastAsia="仿宋" w:cs="仿宋"/>
          <w:color w:val="000000"/>
          <w:sz w:val="32"/>
          <w:szCs w:val="32"/>
          <w:lang w:bidi="ar"/>
        </w:rPr>
        <w:t>材料；</w:t>
      </w:r>
    </w:p>
    <w:p>
      <w:pPr>
        <w:widowControl/>
        <w:numPr>
          <w:ilvl w:val="255"/>
          <w:numId w:val="0"/>
        </w:numPr>
        <w:spacing w:after="0" w:line="560" w:lineRule="exact"/>
        <w:ind w:firstLine="640" w:firstLineChars="200"/>
        <w:jc w:val="left"/>
        <w:rPr>
          <w:rFonts w:hint="eastAsia" w:ascii="仿宋" w:hAnsi="仿宋" w:eastAsia="仿宋" w:cs="仿宋"/>
          <w:color w:val="000000"/>
          <w:sz w:val="32"/>
          <w:szCs w:val="32"/>
          <w:lang w:bidi="ar"/>
        </w:rPr>
      </w:pPr>
      <w:r>
        <w:rPr>
          <w:rFonts w:ascii="仿宋" w:hAnsi="仿宋" w:eastAsia="仿宋" w:cs="仿宋"/>
          <w:color w:val="000000"/>
          <w:sz w:val="32"/>
          <w:szCs w:val="32"/>
          <w:lang w:bidi="ar"/>
        </w:rPr>
        <w:t>（四）安全生产</w:t>
      </w:r>
      <w:r>
        <w:rPr>
          <w:rFonts w:ascii="仿宋" w:hAnsi="仿宋" w:eastAsia="仿宋" w:cs="仿宋"/>
          <w:color w:val="000000"/>
          <w:sz w:val="32"/>
          <w:szCs w:val="32"/>
          <w:lang w:eastAsia="zh" w:bidi="ar"/>
        </w:rPr>
        <w:t>：应落实</w:t>
      </w:r>
      <w:r>
        <w:rPr>
          <w:rFonts w:ascii="仿宋" w:hAnsi="仿宋" w:eastAsia="仿宋" w:cs="仿宋"/>
          <w:color w:val="000000"/>
          <w:sz w:val="32"/>
          <w:szCs w:val="32"/>
          <w:lang w:bidi="ar"/>
        </w:rPr>
        <w:t>安全生产职责，消防设施、安全设施符合“</w:t>
      </w:r>
      <w:r>
        <w:rPr>
          <w:rFonts w:hint="eastAsia" w:ascii="仿宋" w:hAnsi="仿宋" w:eastAsia="仿宋" w:cs="仿宋"/>
          <w:color w:val="000000"/>
          <w:sz w:val="32"/>
          <w:szCs w:val="32"/>
          <w:lang w:bidi="ar"/>
        </w:rPr>
        <w:t>同时设计、同时施工、同时投产使用</w:t>
      </w:r>
      <w:r>
        <w:rPr>
          <w:rFonts w:ascii="仿宋" w:hAnsi="仿宋" w:eastAsia="仿宋" w:cs="仿宋"/>
          <w:color w:val="000000"/>
          <w:sz w:val="32"/>
          <w:szCs w:val="32"/>
          <w:lang w:bidi="ar"/>
        </w:rPr>
        <w:t>”等要求</w:t>
      </w:r>
      <w:r>
        <w:rPr>
          <w:rFonts w:hint="eastAsia" w:ascii="仿宋" w:hAnsi="仿宋" w:eastAsia="仿宋" w:cs="仿宋"/>
          <w:color w:val="000000"/>
          <w:sz w:val="32"/>
          <w:szCs w:val="32"/>
          <w:lang w:bidi="ar"/>
        </w:rPr>
        <w:t>；</w:t>
      </w:r>
    </w:p>
    <w:p>
      <w:pPr>
        <w:widowControl/>
        <w:numPr>
          <w:ilvl w:val="255"/>
          <w:numId w:val="0"/>
        </w:numPr>
        <w:spacing w:after="0" w:line="560" w:lineRule="exact"/>
        <w:ind w:firstLine="640" w:firstLineChars="200"/>
        <w:jc w:val="left"/>
        <w:rPr>
          <w:rFonts w:hint="eastAsia" w:ascii="仿宋" w:hAnsi="仿宋" w:eastAsia="仿宋" w:cs="仿宋"/>
          <w:color w:val="000000"/>
          <w:sz w:val="32"/>
          <w:szCs w:val="32"/>
          <w:lang w:bidi="ar"/>
        </w:rPr>
      </w:pPr>
      <w:r>
        <w:rPr>
          <w:rFonts w:ascii="仿宋" w:hAnsi="仿宋" w:eastAsia="仿宋" w:cs="仿宋"/>
          <w:color w:val="000000"/>
          <w:sz w:val="32"/>
          <w:szCs w:val="32"/>
          <w:lang w:bidi="ar"/>
        </w:rPr>
        <w:t>（五）</w:t>
      </w:r>
      <w:r>
        <w:rPr>
          <w:rFonts w:ascii="仿宋" w:hAnsi="仿宋" w:eastAsia="仿宋" w:cs="仿宋"/>
          <w:color w:val="000000"/>
          <w:sz w:val="32"/>
          <w:szCs w:val="32"/>
          <w:lang w:eastAsia="zh" w:bidi="ar"/>
        </w:rPr>
        <w:t>产品质量体系：质量体系有效运行，落实</w:t>
      </w:r>
      <w:r>
        <w:rPr>
          <w:rFonts w:hint="eastAsia" w:ascii="仿宋" w:hAnsi="仿宋" w:eastAsia="仿宋" w:cs="仿宋"/>
          <w:color w:val="000000"/>
          <w:sz w:val="32"/>
          <w:szCs w:val="32"/>
          <w:lang w:eastAsia="zh-CN" w:bidi="ar"/>
        </w:rPr>
        <w:t>本市</w:t>
      </w:r>
      <w:r>
        <w:rPr>
          <w:rFonts w:hint="eastAsia" w:ascii="仿宋" w:hAnsi="仿宋" w:eastAsia="仿宋" w:cs="仿宋"/>
          <w:color w:val="000000"/>
          <w:sz w:val="32"/>
          <w:szCs w:val="32"/>
          <w:lang w:bidi="ar"/>
        </w:rPr>
        <w:t>人防工程防护设备生产质量</w:t>
      </w:r>
      <w:r>
        <w:rPr>
          <w:rFonts w:hint="eastAsia" w:ascii="仿宋" w:hAnsi="仿宋" w:eastAsia="仿宋" w:cs="仿宋"/>
          <w:color w:val="000000"/>
          <w:sz w:val="32"/>
          <w:szCs w:val="32"/>
          <w:lang w:eastAsia="zh-CN" w:bidi="ar"/>
        </w:rPr>
        <w:t>引导性要求，包括</w:t>
      </w:r>
      <w:r>
        <w:rPr>
          <w:rFonts w:ascii="仿宋" w:hAnsi="仿宋" w:eastAsia="仿宋" w:cs="仿宋"/>
          <w:color w:val="000000"/>
          <w:sz w:val="32"/>
          <w:szCs w:val="32"/>
          <w:lang w:bidi="ar"/>
        </w:rPr>
        <w:t>原材料及外购件管理、生产设备设施及管理、产品生产质量控制、成品堆放管理等</w:t>
      </w:r>
      <w:r>
        <w:rPr>
          <w:rFonts w:hint="eastAsia" w:ascii="仿宋" w:hAnsi="仿宋" w:eastAsia="仿宋" w:cs="仿宋"/>
          <w:color w:val="000000"/>
          <w:sz w:val="32"/>
          <w:szCs w:val="32"/>
          <w:lang w:bidi="ar"/>
        </w:rPr>
        <w:t>；</w:t>
      </w:r>
    </w:p>
    <w:p>
      <w:pPr>
        <w:widowControl/>
        <w:numPr>
          <w:ilvl w:val="255"/>
          <w:numId w:val="0"/>
        </w:numPr>
        <w:spacing w:after="0" w:line="560" w:lineRule="exact"/>
        <w:ind w:firstLine="640" w:firstLineChars="200"/>
        <w:jc w:val="left"/>
        <w:rPr>
          <w:rFonts w:hint="eastAsia" w:ascii="仿宋" w:hAnsi="仿宋" w:eastAsia="仿宋" w:cs="仿宋"/>
          <w:color w:val="000000"/>
          <w:sz w:val="32"/>
          <w:szCs w:val="32"/>
          <w:lang w:bidi="ar"/>
        </w:rPr>
      </w:pPr>
      <w:r>
        <w:rPr>
          <w:rFonts w:ascii="仿宋" w:hAnsi="仿宋" w:eastAsia="仿宋" w:cs="仿宋"/>
          <w:color w:val="000000"/>
          <w:sz w:val="32"/>
          <w:szCs w:val="32"/>
          <w:lang w:bidi="ar"/>
        </w:rPr>
        <w:t>（六）无因违法行为被撤销</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eastAsia="zh"/>
        </w:rPr>
        <w:t>资质证书</w:t>
      </w:r>
      <w:r>
        <w:rPr>
          <w:rFonts w:hint="eastAsia" w:ascii="仿宋_GB2312" w:hAnsi="仿宋_GB2312" w:eastAsia="仿宋_GB2312" w:cs="仿宋_GB2312"/>
          <w:bCs/>
          <w:color w:val="000000"/>
          <w:sz w:val="32"/>
          <w:szCs w:val="32"/>
          <w:lang w:eastAsia="zh-CN"/>
        </w:rPr>
        <w:t>》</w:t>
      </w:r>
      <w:r>
        <w:rPr>
          <w:rFonts w:ascii="仿宋" w:hAnsi="仿宋" w:eastAsia="仿宋" w:cs="仿宋"/>
          <w:color w:val="000000"/>
          <w:sz w:val="32"/>
          <w:szCs w:val="32"/>
          <w:lang w:bidi="ar"/>
        </w:rPr>
        <w:t>的记录</w:t>
      </w:r>
      <w:r>
        <w:rPr>
          <w:rFonts w:hint="eastAsia" w:ascii="仿宋" w:hAnsi="仿宋" w:eastAsia="仿宋" w:cs="仿宋"/>
          <w:color w:val="000000"/>
          <w:sz w:val="32"/>
          <w:szCs w:val="32"/>
          <w:lang w:eastAsia="zh-CN" w:bidi="ar"/>
        </w:rPr>
        <w:t>，</w:t>
      </w:r>
      <w:bookmarkStart w:id="0" w:name="_GoBack"/>
      <w:bookmarkEnd w:id="0"/>
      <w:r>
        <w:rPr>
          <w:rFonts w:ascii="仿宋" w:hAnsi="仿宋" w:eastAsia="仿宋" w:cs="仿宋"/>
          <w:color w:val="000000"/>
          <w:sz w:val="32"/>
          <w:szCs w:val="32"/>
          <w:lang w:bidi="ar"/>
        </w:rPr>
        <w:t>或者</w:t>
      </w:r>
      <w:r>
        <w:rPr>
          <w:rFonts w:hint="eastAsia" w:ascii="仿宋" w:hAnsi="仿宋" w:eastAsia="仿宋" w:cs="仿宋"/>
          <w:color w:val="000000"/>
          <w:sz w:val="32"/>
          <w:szCs w:val="32"/>
          <w:lang w:eastAsia="zh-CN" w:bidi="ar"/>
        </w:rPr>
        <w:t>被</w:t>
      </w:r>
      <w:r>
        <w:rPr>
          <w:rFonts w:ascii="仿宋" w:hAnsi="仿宋" w:eastAsia="仿宋" w:cs="仿宋"/>
          <w:color w:val="000000"/>
          <w:sz w:val="32"/>
          <w:szCs w:val="32"/>
          <w:lang w:bidi="ar"/>
        </w:rPr>
        <w:t>撤销</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eastAsia="zh"/>
        </w:rPr>
        <w:t>资质证书</w:t>
      </w:r>
      <w:r>
        <w:rPr>
          <w:rFonts w:hint="eastAsia" w:ascii="仿宋_GB2312" w:hAnsi="仿宋_GB2312" w:eastAsia="仿宋_GB2312" w:cs="仿宋_GB2312"/>
          <w:bCs/>
          <w:color w:val="000000"/>
          <w:sz w:val="32"/>
          <w:szCs w:val="32"/>
          <w:lang w:eastAsia="zh-CN"/>
        </w:rPr>
        <w:t>》</w:t>
      </w:r>
      <w:r>
        <w:rPr>
          <w:rFonts w:ascii="仿宋" w:hAnsi="仿宋" w:eastAsia="仿宋" w:cs="仿宋"/>
          <w:color w:val="000000"/>
          <w:sz w:val="32"/>
          <w:szCs w:val="32"/>
          <w:lang w:bidi="ar"/>
        </w:rPr>
        <w:t>已满2年</w:t>
      </w:r>
      <w:r>
        <w:rPr>
          <w:rFonts w:hint="eastAsia" w:ascii="仿宋" w:hAnsi="仿宋" w:eastAsia="仿宋" w:cs="仿宋"/>
          <w:color w:val="000000"/>
          <w:sz w:val="32"/>
          <w:szCs w:val="32"/>
          <w:lang w:bidi="ar"/>
        </w:rPr>
        <w:t>；</w:t>
      </w:r>
    </w:p>
    <w:p>
      <w:pPr>
        <w:widowControl/>
        <w:spacing w:after="0" w:line="560" w:lineRule="exact"/>
        <w:ind w:firstLine="640" w:firstLineChars="200"/>
        <w:jc w:val="left"/>
        <w:rPr>
          <w:rFonts w:hint="eastAsia" w:ascii="仿宋" w:hAnsi="仿宋" w:eastAsia="仿宋" w:cs="仿宋"/>
          <w:color w:val="000000"/>
          <w:sz w:val="32"/>
          <w:szCs w:val="32"/>
          <w:u w:val="single"/>
          <w:lang w:eastAsia="zh" w:bidi="ar"/>
        </w:rPr>
      </w:pPr>
      <w:r>
        <w:rPr>
          <w:rFonts w:ascii="仿宋" w:hAnsi="仿宋" w:eastAsia="仿宋" w:cs="仿宋"/>
          <w:color w:val="000000"/>
          <w:sz w:val="32"/>
          <w:szCs w:val="32"/>
          <w:lang w:bidi="ar"/>
        </w:rPr>
        <w:t>（七）</w:t>
      </w:r>
      <w:r>
        <w:rPr>
          <w:rFonts w:ascii="仿宋" w:hAnsi="仿宋" w:eastAsia="仿宋" w:cs="仿宋"/>
          <w:color w:val="000000"/>
          <w:sz w:val="32"/>
          <w:szCs w:val="32"/>
          <w:lang w:eastAsia="zh" w:bidi="ar"/>
        </w:rPr>
        <w:t>有下列情况之一时，</w:t>
      </w:r>
      <w:r>
        <w:rPr>
          <w:rFonts w:hint="eastAsia" w:ascii="仿宋" w:hAnsi="仿宋" w:eastAsia="仿宋" w:cs="仿宋"/>
          <w:color w:val="000000"/>
          <w:sz w:val="32"/>
          <w:szCs w:val="32"/>
          <w:lang w:bidi="ar"/>
        </w:rPr>
        <w:t>提交第三方检验检测机构对试制防护设备产品出具的检验检测报告</w:t>
      </w:r>
      <w:r>
        <w:rPr>
          <w:rFonts w:ascii="仿宋" w:hAnsi="仿宋" w:eastAsia="仿宋" w:cs="仿宋"/>
          <w:color w:val="000000"/>
          <w:sz w:val="32"/>
          <w:szCs w:val="32"/>
          <w:u w:val="none"/>
          <w:lang w:eastAsia="zh" w:bidi="ar"/>
        </w:rPr>
        <w:t>:</w:t>
      </w:r>
    </w:p>
    <w:p>
      <w:pPr>
        <w:widowControl/>
        <w:spacing w:after="0" w:line="560" w:lineRule="exact"/>
        <w:ind w:firstLine="640" w:firstLineChars="200"/>
        <w:jc w:val="left"/>
        <w:rPr>
          <w:rFonts w:hint="eastAsia" w:ascii="仿宋" w:hAnsi="仿宋" w:eastAsia="仿宋" w:cs="仿宋"/>
          <w:color w:val="000000"/>
          <w:sz w:val="32"/>
          <w:szCs w:val="32"/>
          <w:lang w:eastAsia="zh" w:bidi="ar"/>
        </w:rPr>
      </w:pPr>
      <w:r>
        <w:rPr>
          <w:rFonts w:ascii="仿宋" w:hAnsi="仿宋" w:eastAsia="仿宋" w:cs="仿宋"/>
          <w:color w:val="000000"/>
          <w:sz w:val="32"/>
          <w:szCs w:val="32"/>
          <w:lang w:bidi="ar"/>
        </w:rPr>
        <w:t>1.</w:t>
      </w:r>
      <w:r>
        <w:rPr>
          <w:rFonts w:hint="eastAsia" w:ascii="仿宋" w:hAnsi="仿宋" w:eastAsia="仿宋" w:cs="仿宋"/>
          <w:color w:val="000000"/>
          <w:sz w:val="32"/>
          <w:szCs w:val="32"/>
          <w:lang w:bidi="ar"/>
        </w:rPr>
        <w:t>首次申请《资质证书》的企业</w:t>
      </w:r>
      <w:r>
        <w:rPr>
          <w:rFonts w:ascii="仿宋" w:hAnsi="仿宋" w:eastAsia="仿宋" w:cs="仿宋"/>
          <w:color w:val="000000"/>
          <w:sz w:val="32"/>
          <w:szCs w:val="32"/>
          <w:lang w:eastAsia="zh" w:bidi="ar"/>
        </w:rPr>
        <w:t>首樘门生产</w:t>
      </w:r>
      <w:r>
        <w:rPr>
          <w:rFonts w:hint="eastAsia" w:ascii="仿宋" w:hAnsi="仿宋" w:eastAsia="仿宋" w:cs="仿宋"/>
          <w:color w:val="000000"/>
          <w:sz w:val="32"/>
          <w:szCs w:val="32"/>
          <w:lang w:eastAsia="zh-CN" w:bidi="ar"/>
        </w:rPr>
        <w:t>、</w:t>
      </w:r>
      <w:r>
        <w:rPr>
          <w:rFonts w:hint="eastAsia" w:ascii="仿宋" w:hAnsi="仿宋" w:eastAsia="仿宋" w:cs="仿宋"/>
          <w:color w:val="000000"/>
          <w:sz w:val="32"/>
          <w:szCs w:val="32"/>
          <w:lang w:bidi="ar"/>
        </w:rPr>
        <w:t>已经取得《资质证书》的企业</w:t>
      </w:r>
      <w:r>
        <w:rPr>
          <w:rFonts w:ascii="仿宋" w:hAnsi="仿宋" w:eastAsia="仿宋" w:cs="仿宋"/>
          <w:color w:val="000000"/>
          <w:sz w:val="32"/>
          <w:szCs w:val="32"/>
          <w:lang w:eastAsia="zh" w:bidi="ar"/>
        </w:rPr>
        <w:t>新产品试制定型鉴定时应</w:t>
      </w:r>
      <w:r>
        <w:rPr>
          <w:rFonts w:hint="eastAsia" w:ascii="仿宋" w:hAnsi="仿宋" w:eastAsia="仿宋" w:cs="仿宋"/>
          <w:color w:val="000000"/>
          <w:sz w:val="32"/>
          <w:szCs w:val="32"/>
          <w:lang w:eastAsia="zh-CN" w:bidi="ar"/>
        </w:rPr>
        <w:t>进行</w:t>
      </w:r>
      <w:r>
        <w:rPr>
          <w:rFonts w:ascii="仿宋" w:hAnsi="仿宋" w:eastAsia="仿宋" w:cs="仿宋"/>
          <w:color w:val="000000"/>
          <w:sz w:val="32"/>
          <w:szCs w:val="32"/>
          <w:lang w:eastAsia="zh" w:bidi="ar"/>
        </w:rPr>
        <w:t>型式检验，同种材料相似结构单、双扇应分别选取不同抗力最大尺寸型号型式检验</w:t>
      </w:r>
      <w:r>
        <w:rPr>
          <w:rFonts w:hint="eastAsia" w:ascii="仿宋" w:hAnsi="仿宋" w:eastAsia="仿宋" w:cs="仿宋"/>
          <w:color w:val="000000"/>
          <w:sz w:val="32"/>
          <w:szCs w:val="32"/>
          <w:lang w:bidi="ar"/>
        </w:rPr>
        <w:t>；</w:t>
      </w:r>
    </w:p>
    <w:p>
      <w:pPr>
        <w:widowControl/>
        <w:spacing w:after="0" w:line="560" w:lineRule="exact"/>
        <w:ind w:firstLine="640" w:firstLineChars="200"/>
        <w:jc w:val="left"/>
        <w:rPr>
          <w:rFonts w:hint="eastAsia" w:ascii="仿宋" w:hAnsi="仿宋" w:eastAsia="仿宋" w:cs="仿宋"/>
          <w:color w:val="000000"/>
          <w:sz w:val="32"/>
          <w:szCs w:val="32"/>
          <w:lang w:bidi="ar"/>
        </w:rPr>
      </w:pPr>
      <w:r>
        <w:rPr>
          <w:rFonts w:ascii="仿宋" w:hAnsi="仿宋" w:eastAsia="仿宋" w:cs="仿宋"/>
          <w:color w:val="000000"/>
          <w:sz w:val="32"/>
          <w:szCs w:val="32"/>
          <w:lang w:bidi="ar"/>
        </w:rPr>
        <w:t>2.</w:t>
      </w:r>
      <w:r>
        <w:rPr>
          <w:rFonts w:hint="eastAsia" w:ascii="仿宋" w:hAnsi="仿宋" w:eastAsia="仿宋" w:cs="仿宋"/>
          <w:color w:val="000000"/>
          <w:sz w:val="32"/>
          <w:szCs w:val="32"/>
          <w:lang w:bidi="ar"/>
        </w:rPr>
        <w:t>已经取得《资质证书》的企业</w:t>
      </w:r>
      <w:r>
        <w:rPr>
          <w:rFonts w:ascii="仿宋" w:hAnsi="仿宋" w:eastAsia="仿宋" w:cs="仿宋"/>
          <w:color w:val="000000"/>
          <w:sz w:val="32"/>
          <w:szCs w:val="32"/>
          <w:lang w:eastAsia="zh" w:bidi="ar"/>
        </w:rPr>
        <w:t>产品停产三年以上再恢复生产或产品增项涉及重大工艺变更</w:t>
      </w:r>
      <w:r>
        <w:rPr>
          <w:rFonts w:hint="eastAsia" w:ascii="仿宋" w:hAnsi="仿宋" w:eastAsia="仿宋" w:cs="仿宋"/>
          <w:color w:val="000000"/>
          <w:sz w:val="32"/>
          <w:szCs w:val="32"/>
          <w:lang w:bidi="ar"/>
        </w:rPr>
        <w:t>。</w:t>
      </w:r>
    </w:p>
    <w:p>
      <w:pPr>
        <w:spacing w:after="0"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w:t>
      </w:r>
      <w:r>
        <w:rPr>
          <w:rFonts w:hint="eastAsia" w:ascii="仿宋" w:hAnsi="仿宋" w:eastAsia="仿宋"/>
          <w:b/>
          <w:bCs/>
          <w:color w:val="000000"/>
          <w:sz w:val="32"/>
          <w:szCs w:val="32"/>
          <w:lang w:eastAsia="zh"/>
        </w:rPr>
        <w:t>十</w:t>
      </w:r>
      <w:r>
        <w:rPr>
          <w:rFonts w:hint="eastAsia" w:ascii="仿宋" w:hAnsi="仿宋" w:eastAsia="仿宋"/>
          <w:b/>
          <w:bCs/>
          <w:color w:val="000000"/>
          <w:sz w:val="32"/>
          <w:szCs w:val="32"/>
        </w:rPr>
        <w:t>条 资质受理</w:t>
      </w:r>
    </w:p>
    <w:p>
      <w:pPr>
        <w:widowControl/>
        <w:spacing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企业办理资质的首次申请、变更、延续等相关业务应符合第</w:t>
      </w:r>
      <w:r>
        <w:rPr>
          <w:rFonts w:hint="eastAsia" w:ascii="仿宋_GB2312" w:hAnsi="仿宋_GB2312" w:eastAsia="仿宋_GB2312" w:cs="仿宋_GB2312"/>
          <w:bCs/>
          <w:color w:val="000000"/>
          <w:sz w:val="32"/>
          <w:szCs w:val="32"/>
          <w:lang w:eastAsia="zh"/>
        </w:rPr>
        <w:t>九</w:t>
      </w:r>
      <w:r>
        <w:rPr>
          <w:rFonts w:hint="eastAsia" w:ascii="仿宋_GB2312" w:hAnsi="仿宋_GB2312" w:eastAsia="仿宋_GB2312" w:cs="仿宋_GB2312"/>
          <w:bCs/>
          <w:color w:val="000000"/>
          <w:sz w:val="32"/>
          <w:szCs w:val="32"/>
        </w:rPr>
        <w:t>条所列明的相应条件，通过国家发展改革委官网首页-人防行业服务管理平台-人民防空防护设备管理系统提交相应的材料，其中</w:t>
      </w:r>
      <w:r>
        <w:rPr>
          <w:rFonts w:hint="eastAsia" w:ascii="仿宋_GB2312" w:hAnsi="仿宋_GB2312" w:eastAsia="仿宋_GB2312" w:cs="仿宋_GB2312"/>
          <w:bCs/>
          <w:color w:val="000000"/>
          <w:sz w:val="32"/>
          <w:szCs w:val="32"/>
          <w:lang w:eastAsia="zh"/>
        </w:rPr>
        <w:t>资质</w:t>
      </w:r>
      <w:r>
        <w:rPr>
          <w:rFonts w:hint="eastAsia" w:ascii="仿宋_GB2312" w:hAnsi="仿宋_GB2312" w:eastAsia="仿宋_GB2312" w:cs="仿宋_GB2312"/>
          <w:bCs/>
          <w:color w:val="000000"/>
          <w:sz w:val="32"/>
          <w:szCs w:val="32"/>
        </w:rPr>
        <w:t>延续应</w:t>
      </w:r>
      <w:r>
        <w:rPr>
          <w:rFonts w:hint="eastAsia" w:ascii="仿宋_GB2312" w:hAnsi="仿宋_GB2312" w:eastAsia="仿宋_GB2312" w:cs="仿宋_GB2312"/>
          <w:bCs/>
          <w:color w:val="000000"/>
          <w:sz w:val="32"/>
          <w:szCs w:val="32"/>
          <w:lang w:eastAsia="zh"/>
        </w:rPr>
        <w:t>在有效期届满前的3至6个月内申请</w:t>
      </w:r>
      <w:r>
        <w:rPr>
          <w:rFonts w:hint="eastAsia" w:ascii="仿宋_GB2312" w:hAnsi="仿宋_GB2312" w:eastAsia="仿宋_GB2312" w:cs="仿宋_GB2312"/>
          <w:bCs/>
          <w:color w:val="000000"/>
          <w:sz w:val="32"/>
          <w:szCs w:val="32"/>
          <w:lang w:eastAsia="zh-CN"/>
        </w:rPr>
        <w:t>，逾期提出申请的，市国动办可以不予受理，原</w:t>
      </w:r>
      <w:r>
        <w:rPr>
          <w:rFonts w:hint="eastAsia" w:ascii="仿宋_GB2312" w:hAnsi="仿宋_GB2312" w:eastAsia="仿宋_GB2312" w:cs="仿宋_GB2312"/>
          <w:bCs/>
          <w:color w:val="000000"/>
          <w:sz w:val="32"/>
          <w:szCs w:val="32"/>
        </w:rPr>
        <w:t>《资质证书》</w:t>
      </w:r>
      <w:r>
        <w:rPr>
          <w:rFonts w:hint="eastAsia" w:ascii="仿宋_GB2312" w:hAnsi="仿宋_GB2312" w:eastAsia="仿宋_GB2312" w:cs="仿宋_GB2312"/>
          <w:bCs/>
          <w:color w:val="000000"/>
          <w:sz w:val="32"/>
          <w:szCs w:val="32"/>
          <w:lang w:eastAsia="zh-CN"/>
        </w:rPr>
        <w:t>到期自动失效</w:t>
      </w:r>
      <w:r>
        <w:rPr>
          <w:rFonts w:hint="eastAsia" w:ascii="仿宋_GB2312" w:hAnsi="仿宋_GB2312" w:eastAsia="仿宋_GB2312" w:cs="仿宋_GB2312"/>
          <w:bCs/>
          <w:color w:val="000000"/>
          <w:sz w:val="32"/>
          <w:szCs w:val="32"/>
        </w:rPr>
        <w:t>。</w:t>
      </w:r>
    </w:p>
    <w:p>
      <w:pPr>
        <w:widowControl/>
        <w:spacing w:line="560" w:lineRule="exact"/>
        <w:ind w:firstLine="640" w:firstLineChars="200"/>
        <w:textAlignment w:val="center"/>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市国动办核对以下内容无误后在人民防空防护设备管理系统予以受理。</w:t>
      </w:r>
      <w:r>
        <w:rPr>
          <w:rFonts w:hint="eastAsia" w:ascii="仿宋_GB2312" w:hAnsi="仿宋_GB2312" w:eastAsia="仿宋_GB2312" w:cs="仿宋_GB2312"/>
          <w:bCs/>
          <w:color w:val="000000"/>
          <w:sz w:val="32"/>
          <w:szCs w:val="32"/>
          <w:lang w:eastAsia="zh-CN"/>
        </w:rPr>
        <w:t>审核内容如下：</w:t>
      </w:r>
    </w:p>
    <w:p>
      <w:pPr>
        <w:widowControl/>
        <w:numPr>
          <w:ilvl w:val="0"/>
          <w:numId w:val="3"/>
        </w:numPr>
        <w:spacing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 w:hAnsi="仿宋" w:eastAsia="仿宋" w:cs="仿宋"/>
          <w:color w:val="000000"/>
          <w:sz w:val="32"/>
          <w:szCs w:val="32"/>
          <w:lang w:eastAsia="zh-CN" w:bidi="ar"/>
        </w:rPr>
        <w:t>国家</w:t>
      </w:r>
      <w:r>
        <w:rPr>
          <w:rFonts w:hint="eastAsia" w:ascii="仿宋_GB2312" w:hAnsi="仿宋_GB2312" w:eastAsia="仿宋_GB2312" w:cs="仿宋_GB2312"/>
          <w:bCs/>
          <w:color w:val="000000"/>
          <w:sz w:val="32"/>
          <w:szCs w:val="32"/>
        </w:rPr>
        <w:t>《人民防空防护设备管理办法》第十三条所需材料是否齐全；</w:t>
      </w:r>
    </w:p>
    <w:p>
      <w:pPr>
        <w:widowControl/>
        <w:numPr>
          <w:ilvl w:val="255"/>
          <w:numId w:val="0"/>
        </w:numPr>
        <w:spacing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（二）登记信息是否准确真实；</w:t>
      </w:r>
    </w:p>
    <w:p>
      <w:pPr>
        <w:widowControl/>
        <w:numPr>
          <w:ilvl w:val="255"/>
          <w:numId w:val="0"/>
        </w:numPr>
        <w:spacing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（三）变更、延续</w:t>
      </w:r>
      <w:r>
        <w:rPr>
          <w:rFonts w:hint="eastAsia" w:ascii="仿宋_GB2312" w:hAnsi="仿宋_GB2312" w:eastAsia="仿宋_GB2312" w:cs="仿宋_GB2312"/>
          <w:bCs/>
          <w:color w:val="000000"/>
          <w:sz w:val="32"/>
          <w:szCs w:val="32"/>
          <w:lang w:eastAsia="zh-CN"/>
        </w:rPr>
        <w:t>的</w:t>
      </w:r>
      <w:r>
        <w:rPr>
          <w:rFonts w:hint="eastAsia" w:ascii="仿宋" w:hAnsi="仿宋" w:eastAsia="仿宋" w:cs="仿宋"/>
          <w:color w:val="000000"/>
          <w:sz w:val="32"/>
          <w:szCs w:val="32"/>
          <w:lang w:bidi="ar"/>
        </w:rPr>
        <w:t>《资质证书》</w:t>
      </w:r>
      <w:r>
        <w:rPr>
          <w:rFonts w:hint="eastAsia" w:ascii="仿宋_GB2312" w:hAnsi="仿宋_GB2312" w:eastAsia="仿宋_GB2312" w:cs="仿宋_GB2312"/>
          <w:bCs/>
          <w:color w:val="000000"/>
          <w:sz w:val="32"/>
          <w:szCs w:val="32"/>
        </w:rPr>
        <w:t>是否在有效期内</w:t>
      </w:r>
      <w:r>
        <w:rPr>
          <w:rFonts w:hint="eastAsia" w:ascii="仿宋_GB2312" w:hAnsi="仿宋_GB2312" w:eastAsia="仿宋_GB2312" w:cs="仿宋_GB2312"/>
          <w:bCs/>
          <w:color w:val="000000"/>
          <w:sz w:val="32"/>
          <w:szCs w:val="32"/>
          <w:lang w:eastAsia="zh"/>
        </w:rPr>
        <w:t>。</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w:t>
      </w:r>
      <w:r>
        <w:rPr>
          <w:rFonts w:hint="eastAsia" w:ascii="仿宋" w:hAnsi="仿宋" w:eastAsia="仿宋"/>
          <w:b/>
          <w:bCs/>
          <w:color w:val="000000"/>
          <w:sz w:val="32"/>
          <w:szCs w:val="32"/>
          <w:lang w:eastAsia="zh"/>
        </w:rPr>
        <w:t>十一</w:t>
      </w:r>
      <w:r>
        <w:rPr>
          <w:rFonts w:hint="eastAsia" w:ascii="仿宋" w:hAnsi="仿宋" w:eastAsia="仿宋"/>
          <w:b/>
          <w:bCs/>
          <w:color w:val="000000"/>
          <w:sz w:val="32"/>
          <w:szCs w:val="32"/>
        </w:rPr>
        <w:t>条 现场检验</w:t>
      </w:r>
    </w:p>
    <w:p>
      <w:pPr>
        <w:widowControl/>
        <w:spacing w:line="560" w:lineRule="exact"/>
        <w:ind w:firstLine="640" w:firstLineChars="200"/>
        <w:textAlignment w:val="center"/>
        <w:rPr>
          <w:rFonts w:hint="eastAsia" w:ascii="仿宋" w:hAnsi="仿宋" w:eastAsia="仿宋_GB2312"/>
          <w:bCs/>
          <w:color w:val="000000"/>
          <w:sz w:val="32"/>
          <w:szCs w:val="32"/>
          <w:lang w:eastAsia="zh-CN"/>
        </w:rPr>
      </w:pPr>
      <w:r>
        <w:rPr>
          <w:rFonts w:hint="eastAsia" w:ascii="仿宋_GB2312" w:hAnsi="仿宋_GB2312" w:eastAsia="仿宋_GB2312" w:cs="仿宋_GB2312"/>
          <w:bCs/>
          <w:color w:val="000000"/>
          <w:sz w:val="32"/>
          <w:szCs w:val="32"/>
        </w:rPr>
        <w:t>对提出首次申请、延续申请并受理的生产企业，市国动办按照</w:t>
      </w:r>
      <w:r>
        <w:rPr>
          <w:rFonts w:hint="eastAsia" w:ascii="仿宋_GB2312" w:hAnsi="仿宋_GB2312" w:eastAsia="仿宋_GB2312" w:cs="仿宋_GB2312"/>
          <w:bCs/>
          <w:color w:val="000000"/>
          <w:sz w:val="32"/>
          <w:szCs w:val="32"/>
          <w:lang w:eastAsia="zh"/>
        </w:rPr>
        <w:t>本办法</w:t>
      </w:r>
      <w:r>
        <w:rPr>
          <w:rFonts w:hint="eastAsia" w:ascii="仿宋_GB2312" w:hAnsi="仿宋_GB2312" w:eastAsia="仿宋_GB2312" w:cs="仿宋_GB2312"/>
          <w:bCs/>
          <w:color w:val="000000"/>
          <w:sz w:val="32"/>
          <w:szCs w:val="32"/>
        </w:rPr>
        <w:t>第</w:t>
      </w:r>
      <w:r>
        <w:rPr>
          <w:rFonts w:hint="eastAsia" w:ascii="仿宋_GB2312" w:hAnsi="仿宋_GB2312" w:eastAsia="仿宋_GB2312" w:cs="仿宋_GB2312"/>
          <w:bCs/>
          <w:color w:val="000000"/>
          <w:sz w:val="32"/>
          <w:szCs w:val="32"/>
          <w:lang w:eastAsia="zh"/>
        </w:rPr>
        <w:t>九</w:t>
      </w:r>
      <w:r>
        <w:rPr>
          <w:rFonts w:hint="eastAsia" w:ascii="仿宋_GB2312" w:hAnsi="仿宋_GB2312" w:eastAsia="仿宋_GB2312" w:cs="仿宋_GB2312"/>
          <w:bCs/>
          <w:color w:val="000000"/>
          <w:sz w:val="32"/>
          <w:szCs w:val="32"/>
        </w:rPr>
        <w:t>条所列明条件开展现场检验。</w:t>
      </w:r>
      <w:r>
        <w:rPr>
          <w:rFonts w:hint="eastAsia" w:ascii="仿宋_GB2312" w:hAnsi="仿宋_GB2312" w:eastAsia="仿宋_GB2312" w:cs="仿宋_GB2312"/>
          <w:bCs/>
          <w:color w:val="000000"/>
          <w:sz w:val="32"/>
          <w:szCs w:val="32"/>
          <w:lang w:eastAsia="zh-CN"/>
        </w:rPr>
        <w:t>延续</w:t>
      </w:r>
      <w:r>
        <w:rPr>
          <w:rFonts w:hint="eastAsia" w:ascii="仿宋_GB2312" w:hAnsi="仿宋_GB2312" w:eastAsia="仿宋_GB2312" w:cs="仿宋_GB2312"/>
          <w:bCs/>
          <w:color w:val="000000"/>
          <w:sz w:val="32"/>
          <w:szCs w:val="32"/>
        </w:rPr>
        <w:t>申请的企业在</w:t>
      </w:r>
      <w:r>
        <w:rPr>
          <w:rFonts w:hint="eastAsia" w:ascii="仿宋_GB2312" w:hAnsi="仿宋_GB2312" w:eastAsia="仿宋_GB2312" w:cs="仿宋_GB2312"/>
          <w:bCs/>
          <w:color w:val="000000"/>
          <w:sz w:val="32"/>
          <w:szCs w:val="32"/>
          <w:lang w:eastAsia="zh"/>
        </w:rPr>
        <w:t>资质</w:t>
      </w:r>
      <w:r>
        <w:rPr>
          <w:rFonts w:hint="eastAsia" w:ascii="仿宋_GB2312" w:hAnsi="仿宋_GB2312" w:eastAsia="仿宋_GB2312" w:cs="仿宋_GB2312"/>
          <w:bCs/>
          <w:color w:val="000000"/>
          <w:sz w:val="32"/>
          <w:szCs w:val="32"/>
        </w:rPr>
        <w:t>证书有效期内未受到行政处罚的或者证书中企业名称、法定代表人、注册地址等发生变更的，简化程序不再进行现场核查。</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第十</w:t>
      </w:r>
      <w:r>
        <w:rPr>
          <w:rFonts w:hint="eastAsia" w:ascii="仿宋" w:hAnsi="仿宋" w:eastAsia="仿宋"/>
          <w:b/>
          <w:bCs/>
          <w:color w:val="000000"/>
          <w:sz w:val="32"/>
          <w:szCs w:val="32"/>
          <w:lang w:eastAsia="zh"/>
        </w:rPr>
        <w:t>二</w:t>
      </w:r>
      <w:r>
        <w:rPr>
          <w:rFonts w:hint="eastAsia" w:ascii="仿宋" w:hAnsi="仿宋" w:eastAsia="仿宋"/>
          <w:b/>
          <w:bCs/>
          <w:color w:val="000000"/>
          <w:sz w:val="32"/>
          <w:szCs w:val="32"/>
        </w:rPr>
        <w:t>条</w:t>
      </w:r>
      <w:r>
        <w:rPr>
          <w:rFonts w:hint="eastAsia" w:ascii="仿宋" w:hAnsi="仿宋" w:eastAsia="仿宋"/>
          <w:b/>
          <w:bCs/>
          <w:color w:val="000000"/>
          <w:sz w:val="32"/>
          <w:szCs w:val="32"/>
          <w:lang w:val="en-US" w:eastAsia="zh-CN"/>
        </w:rPr>
        <w:t xml:space="preserve"> </w:t>
      </w:r>
      <w:r>
        <w:rPr>
          <w:rFonts w:hint="eastAsia" w:ascii="仿宋" w:hAnsi="仿宋" w:eastAsia="仿宋"/>
          <w:b/>
          <w:bCs/>
          <w:color w:val="000000"/>
          <w:sz w:val="32"/>
          <w:szCs w:val="32"/>
        </w:rPr>
        <w:t>证书核发</w:t>
      </w:r>
    </w:p>
    <w:p>
      <w:pPr>
        <w:widowControl/>
        <w:spacing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市国动办</w:t>
      </w:r>
      <w:r>
        <w:rPr>
          <w:rFonts w:hint="eastAsia" w:ascii="仿宋_GB2312" w:hAnsi="仿宋_GB2312" w:eastAsia="仿宋_GB2312" w:cs="仿宋_GB2312"/>
          <w:bCs/>
          <w:color w:val="000000"/>
          <w:sz w:val="32"/>
          <w:szCs w:val="32"/>
          <w:lang w:eastAsia="zh-CN"/>
        </w:rPr>
        <w:t>应当</w:t>
      </w:r>
      <w:r>
        <w:rPr>
          <w:rFonts w:hint="eastAsia" w:ascii="仿宋_GB2312" w:hAnsi="仿宋_GB2312" w:eastAsia="仿宋_GB2312" w:cs="仿宋_GB2312"/>
          <w:bCs/>
          <w:color w:val="000000"/>
          <w:sz w:val="32"/>
          <w:szCs w:val="32"/>
        </w:rPr>
        <w:t>自受理之日起20个工作日</w:t>
      </w:r>
      <w:r>
        <w:rPr>
          <w:rFonts w:hint="eastAsia" w:ascii="仿宋_GB2312" w:hAnsi="仿宋_GB2312" w:eastAsia="仿宋_GB2312" w:cs="仿宋_GB2312"/>
          <w:bCs/>
          <w:color w:val="000000"/>
          <w:sz w:val="32"/>
          <w:szCs w:val="32"/>
          <w:lang w:eastAsia="zh-CN"/>
        </w:rPr>
        <w:t>内作出决定</w:t>
      </w:r>
      <w:r>
        <w:rPr>
          <w:rFonts w:hint="eastAsia" w:ascii="仿宋_GB2312" w:hAnsi="仿宋_GB2312" w:eastAsia="仿宋_GB2312" w:cs="仿宋_GB2312"/>
          <w:bCs/>
          <w:color w:val="000000"/>
          <w:sz w:val="32"/>
          <w:szCs w:val="32"/>
        </w:rPr>
        <w:t>。市国动办对通过核查的生产企业</w:t>
      </w:r>
      <w:r>
        <w:rPr>
          <w:rFonts w:hint="eastAsia" w:ascii="仿宋_GB2312" w:hAnsi="仿宋_GB2312" w:eastAsia="仿宋_GB2312" w:cs="仿宋_GB2312"/>
          <w:bCs/>
          <w:color w:val="000000"/>
          <w:sz w:val="32"/>
          <w:szCs w:val="32"/>
          <w:lang w:eastAsia="zh"/>
        </w:rPr>
        <w:t>报请国家人民防空主管部门</w:t>
      </w:r>
      <w:r>
        <w:rPr>
          <w:rFonts w:hint="eastAsia" w:ascii="仿宋_GB2312" w:hAnsi="仿宋_GB2312" w:eastAsia="仿宋_GB2312" w:cs="仿宋_GB2312"/>
          <w:bCs/>
          <w:color w:val="000000"/>
          <w:sz w:val="32"/>
          <w:szCs w:val="32"/>
        </w:rPr>
        <w:t>核发《资质证书》</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《资质证书》</w:t>
      </w:r>
      <w:r>
        <w:rPr>
          <w:rFonts w:hint="eastAsia" w:ascii="仿宋_GB2312" w:hAnsi="仿宋_GB2312" w:eastAsia="仿宋_GB2312" w:cs="仿宋_GB2312"/>
          <w:bCs/>
          <w:color w:val="000000"/>
          <w:sz w:val="32"/>
          <w:szCs w:val="32"/>
          <w:lang w:eastAsia="zh-CN"/>
        </w:rPr>
        <w:t>有效期</w:t>
      </w:r>
      <w:r>
        <w:rPr>
          <w:rFonts w:hint="eastAsia" w:ascii="仿宋_GB2312" w:hAnsi="仿宋_GB2312" w:eastAsia="仿宋_GB2312" w:cs="仿宋_GB2312"/>
          <w:bCs/>
          <w:color w:val="000000"/>
          <w:sz w:val="32"/>
          <w:szCs w:val="32"/>
          <w:lang w:val="en-US" w:eastAsia="zh-CN"/>
        </w:rPr>
        <w:t>5年</w:t>
      </w:r>
      <w:r>
        <w:rPr>
          <w:rFonts w:hint="eastAsia" w:ascii="仿宋_GB2312" w:hAnsi="仿宋_GB2312" w:eastAsia="仿宋_GB2312" w:cs="仿宋_GB2312"/>
          <w:bCs/>
          <w:color w:val="000000"/>
          <w:sz w:val="32"/>
          <w:szCs w:val="32"/>
        </w:rPr>
        <w:t>。对于不符合条件的，不予核发证书，并书面向申请人说明理由。</w:t>
      </w:r>
    </w:p>
    <w:p>
      <w:pPr>
        <w:widowControl/>
        <w:spacing w:line="560" w:lineRule="exact"/>
        <w:ind w:firstLine="640" w:firstLineChars="200"/>
        <w:textAlignment w:val="center"/>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企业在领取相关信息变更后的新证书时，应当向市国动办交还原证书。</w:t>
      </w:r>
    </w:p>
    <w:p>
      <w:pPr>
        <w:spacing w:line="560" w:lineRule="exact"/>
        <w:ind w:firstLine="643" w:firstLineChars="200"/>
        <w:rPr>
          <w:rFonts w:hint="eastAsia" w:ascii="仿宋_GB2312" w:hAnsi="仿宋_GB2312" w:eastAsia="仿宋" w:cs="仿宋_GB2312"/>
          <w:bCs/>
          <w:color w:val="000000"/>
          <w:sz w:val="32"/>
          <w:szCs w:val="32"/>
        </w:rPr>
      </w:pPr>
      <w:r>
        <w:rPr>
          <w:rFonts w:hint="eastAsia" w:ascii="仿宋" w:hAnsi="仿宋" w:eastAsia="仿宋"/>
          <w:b/>
          <w:bCs/>
          <w:color w:val="000000"/>
          <w:sz w:val="32"/>
          <w:szCs w:val="32"/>
        </w:rPr>
        <w:t>第十</w:t>
      </w:r>
      <w:r>
        <w:rPr>
          <w:rFonts w:hint="eastAsia" w:ascii="仿宋" w:hAnsi="仿宋" w:eastAsia="仿宋"/>
          <w:b/>
          <w:bCs/>
          <w:color w:val="000000"/>
          <w:sz w:val="32"/>
          <w:szCs w:val="32"/>
          <w:lang w:eastAsia="zh"/>
        </w:rPr>
        <w:t>三</w:t>
      </w:r>
      <w:r>
        <w:rPr>
          <w:rFonts w:hint="eastAsia" w:ascii="仿宋" w:hAnsi="仿宋" w:eastAsia="仿宋"/>
          <w:b/>
          <w:bCs/>
          <w:color w:val="000000"/>
          <w:sz w:val="32"/>
          <w:szCs w:val="32"/>
        </w:rPr>
        <w:t>条 来沪生产</w:t>
      </w:r>
    </w:p>
    <w:p>
      <w:pPr>
        <w:widowControl/>
        <w:spacing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 w:hAnsi="仿宋" w:eastAsia="仿宋"/>
          <w:color w:val="000000"/>
          <w:sz w:val="32"/>
          <w:szCs w:val="32"/>
        </w:rPr>
        <w:t>《资质证书》上注册地址在外省市</w:t>
      </w:r>
      <w:r>
        <w:rPr>
          <w:rFonts w:hint="eastAsia" w:ascii="仿宋_GB2312" w:hAnsi="仿宋_GB2312" w:eastAsia="仿宋_GB2312" w:cs="仿宋_GB2312"/>
          <w:bCs/>
          <w:color w:val="000000"/>
          <w:sz w:val="32"/>
          <w:szCs w:val="32"/>
        </w:rPr>
        <w:t>的生产企业可以在本市生产，无需重复申请资质证书。根据国家《人民防空防护设备管理办法》第十条，</w:t>
      </w:r>
      <w:r>
        <w:rPr>
          <w:rFonts w:hint="eastAsia" w:ascii="仿宋_GB2312" w:hAnsi="仿宋_GB2312" w:eastAsia="仿宋_GB2312" w:cs="仿宋_GB2312"/>
          <w:bCs/>
          <w:color w:val="000000"/>
          <w:sz w:val="32"/>
          <w:szCs w:val="32"/>
          <w:lang w:eastAsia="zh-CN"/>
        </w:rPr>
        <w:t>上述企业应当在</w:t>
      </w:r>
      <w:r>
        <w:rPr>
          <w:rFonts w:hint="eastAsia" w:ascii="仿宋_GB2312" w:hAnsi="仿宋_GB2312" w:eastAsia="仿宋_GB2312" w:cs="仿宋_GB2312"/>
          <w:bCs/>
          <w:color w:val="000000"/>
          <w:sz w:val="32"/>
          <w:szCs w:val="32"/>
        </w:rPr>
        <w:t>新生产地点生产的产品出厂后30个工作日内，将新生产地点</w:t>
      </w:r>
      <w:r>
        <w:rPr>
          <w:rFonts w:hint="eastAsia" w:ascii="仿宋_GB2312" w:hAnsi="仿宋_GB2312" w:eastAsia="仿宋_GB2312" w:cs="仿宋_GB2312"/>
          <w:bCs/>
          <w:color w:val="000000"/>
          <w:sz w:val="32"/>
          <w:szCs w:val="32"/>
          <w:lang w:eastAsia="zh-CN"/>
        </w:rPr>
        <w:t>和取得</w:t>
      </w:r>
      <w:r>
        <w:rPr>
          <w:rFonts w:hint="eastAsia" w:ascii="仿宋_GB2312" w:hAnsi="仿宋_GB2312" w:eastAsia="仿宋_GB2312" w:cs="仿宋_GB2312"/>
          <w:bCs/>
          <w:color w:val="000000"/>
          <w:sz w:val="32"/>
          <w:szCs w:val="32"/>
        </w:rPr>
        <w:t>资质认定的检验检测机构</w:t>
      </w:r>
      <w:r>
        <w:rPr>
          <w:rFonts w:hint="eastAsia" w:ascii="仿宋_GB2312" w:hAnsi="仿宋_GB2312" w:eastAsia="仿宋_GB2312" w:cs="仿宋_GB2312"/>
          <w:bCs/>
          <w:color w:val="000000"/>
          <w:sz w:val="32"/>
          <w:szCs w:val="32"/>
          <w:lang w:eastAsia="zh-CN"/>
        </w:rPr>
        <w:t>对</w:t>
      </w:r>
      <w:r>
        <w:rPr>
          <w:rFonts w:hint="eastAsia" w:ascii="仿宋_GB2312" w:hAnsi="仿宋_GB2312" w:eastAsia="仿宋_GB2312" w:cs="仿宋_GB2312"/>
          <w:bCs/>
          <w:color w:val="000000"/>
          <w:sz w:val="32"/>
          <w:szCs w:val="32"/>
        </w:rPr>
        <w:t>新生产地点试制产品</w:t>
      </w:r>
      <w:r>
        <w:rPr>
          <w:rFonts w:hint="eastAsia" w:ascii="仿宋_GB2312" w:hAnsi="仿宋_GB2312" w:eastAsia="仿宋_GB2312" w:cs="仿宋_GB2312"/>
          <w:bCs/>
          <w:color w:val="000000"/>
          <w:sz w:val="32"/>
          <w:szCs w:val="32"/>
          <w:lang w:eastAsia="zh-CN"/>
        </w:rPr>
        <w:t>出具的</w:t>
      </w:r>
      <w:r>
        <w:rPr>
          <w:rFonts w:hint="eastAsia" w:ascii="仿宋_GB2312" w:hAnsi="仿宋_GB2312" w:eastAsia="仿宋_GB2312" w:cs="仿宋_GB2312"/>
          <w:bCs/>
          <w:color w:val="000000"/>
          <w:sz w:val="32"/>
          <w:szCs w:val="32"/>
        </w:rPr>
        <w:t>检验检测报告（电子文本），通过人民防空防护设备管理系统提交至市国动办。</w:t>
      </w:r>
    </w:p>
    <w:p>
      <w:pPr>
        <w:widowControl/>
        <w:numPr>
          <w:ilvl w:val="0"/>
          <w:numId w:val="1"/>
        </w:numPr>
        <w:spacing w:before="156" w:beforeLines="50" w:after="156" w:afterLines="50" w:line="240" w:lineRule="auto"/>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质量责任</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第十</w:t>
      </w:r>
      <w:r>
        <w:rPr>
          <w:rFonts w:hint="eastAsia" w:ascii="仿宋" w:hAnsi="仿宋" w:eastAsia="仿宋"/>
          <w:b/>
          <w:bCs/>
          <w:color w:val="000000"/>
          <w:sz w:val="32"/>
          <w:szCs w:val="32"/>
          <w:lang w:eastAsia="zh"/>
        </w:rPr>
        <w:t>四</w:t>
      </w:r>
      <w:r>
        <w:rPr>
          <w:rFonts w:hint="eastAsia" w:ascii="仿宋" w:hAnsi="仿宋" w:eastAsia="仿宋"/>
          <w:b/>
          <w:bCs/>
          <w:color w:val="000000"/>
          <w:sz w:val="32"/>
          <w:szCs w:val="32"/>
        </w:rPr>
        <w:t>条 产品质量</w:t>
      </w:r>
    </w:p>
    <w:p>
      <w:pPr>
        <w:widowControl/>
        <w:spacing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生产企业生产、销售的防护设备</w:t>
      </w:r>
      <w:r>
        <w:rPr>
          <w:rFonts w:hint="eastAsia" w:ascii="仿宋_GB2312" w:hAnsi="仿宋_GB2312" w:eastAsia="仿宋_GB2312" w:cs="仿宋_GB2312"/>
          <w:bCs/>
          <w:color w:val="000000"/>
          <w:sz w:val="32"/>
          <w:szCs w:val="32"/>
          <w:lang w:eastAsia="zh-CN"/>
        </w:rPr>
        <w:t>不得超出</w:t>
      </w:r>
      <w:r>
        <w:rPr>
          <w:rFonts w:hint="eastAsia" w:ascii="仿宋_GB2312" w:hAnsi="仿宋_GB2312" w:eastAsia="仿宋_GB2312" w:cs="仿宋_GB2312"/>
          <w:bCs/>
          <w:color w:val="000000"/>
          <w:sz w:val="32"/>
          <w:szCs w:val="32"/>
        </w:rPr>
        <w:t>《人民防空防护设备产品目录》</w:t>
      </w:r>
      <w:r>
        <w:rPr>
          <w:rFonts w:hint="eastAsia" w:ascii="仿宋_GB2312" w:hAnsi="仿宋_GB2312" w:eastAsia="仿宋_GB2312" w:cs="仿宋_GB2312"/>
          <w:bCs/>
          <w:color w:val="000000"/>
          <w:sz w:val="32"/>
          <w:szCs w:val="32"/>
          <w:lang w:eastAsia="zh-CN"/>
        </w:rPr>
        <w:t>范围</w:t>
      </w:r>
      <w:r>
        <w:rPr>
          <w:rFonts w:hint="eastAsia" w:ascii="仿宋_GB2312" w:hAnsi="仿宋_GB2312" w:eastAsia="仿宋_GB2312" w:cs="仿宋_GB2312"/>
          <w:bCs/>
          <w:color w:val="000000"/>
          <w:sz w:val="32"/>
          <w:szCs w:val="32"/>
        </w:rPr>
        <w:t>，对其生产</w:t>
      </w:r>
      <w:r>
        <w:rPr>
          <w:rFonts w:hint="eastAsia" w:ascii="仿宋_GB2312" w:hAnsi="仿宋_GB2312" w:eastAsia="仿宋_GB2312" w:cs="仿宋_GB2312"/>
          <w:bCs/>
          <w:color w:val="000000"/>
          <w:sz w:val="32"/>
          <w:szCs w:val="32"/>
          <w:lang w:eastAsia="zh-CN"/>
        </w:rPr>
        <w:t>、销售</w:t>
      </w:r>
      <w:r>
        <w:rPr>
          <w:rFonts w:hint="eastAsia" w:ascii="仿宋_GB2312" w:hAnsi="仿宋_GB2312" w:eastAsia="仿宋_GB2312" w:cs="仿宋_GB2312"/>
          <w:bCs/>
          <w:color w:val="000000"/>
          <w:sz w:val="32"/>
          <w:szCs w:val="32"/>
        </w:rPr>
        <w:t>的防护设备产品质量负责，建立完备有效的质量管理体系，确保产品质量、标志、标识符合国家和本市相关法律法规和标准要求。</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第十五条 检验出厂</w:t>
      </w:r>
    </w:p>
    <w:p>
      <w:pPr>
        <w:widowControl/>
        <w:spacing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防护设备出厂前，生产企业应当自行或者委托</w:t>
      </w:r>
      <w:r>
        <w:rPr>
          <w:rFonts w:hint="eastAsia" w:ascii="仿宋_GB2312" w:hAnsi="仿宋_GB2312" w:eastAsia="仿宋_GB2312" w:cs="仿宋_GB2312"/>
          <w:bCs/>
          <w:color w:val="000000"/>
          <w:sz w:val="32"/>
          <w:szCs w:val="32"/>
          <w:lang w:eastAsia="zh-CN"/>
        </w:rPr>
        <w:t>取得</w:t>
      </w:r>
      <w:r>
        <w:rPr>
          <w:rFonts w:hint="eastAsia" w:ascii="仿宋_GB2312" w:hAnsi="仿宋_GB2312" w:eastAsia="仿宋_GB2312" w:cs="仿宋_GB2312"/>
          <w:bCs/>
          <w:color w:val="000000"/>
          <w:sz w:val="32"/>
          <w:szCs w:val="32"/>
        </w:rPr>
        <w:t>资质认定的检验检测机构对产品质量进行检验检测，</w:t>
      </w:r>
      <w:r>
        <w:rPr>
          <w:rFonts w:hint="eastAsia" w:ascii="仿宋_GB2312" w:hAnsi="仿宋_GB2312" w:eastAsia="仿宋_GB2312" w:cs="仿宋_GB2312"/>
          <w:bCs/>
          <w:color w:val="000000"/>
          <w:sz w:val="32"/>
          <w:szCs w:val="32"/>
          <w:lang w:eastAsia="zh"/>
        </w:rPr>
        <w:t>检验检测内容应涵盖《人民防空防护设备（防护门类）通用技术要求》8.2条表9要求的出厂检验</w:t>
      </w:r>
      <w:r>
        <w:rPr>
          <w:rFonts w:hint="eastAsia" w:ascii="仿宋_GB2312" w:hAnsi="仿宋_GB2312" w:eastAsia="仿宋_GB2312" w:cs="仿宋_GB2312"/>
          <w:bCs/>
          <w:color w:val="000000"/>
          <w:sz w:val="32"/>
          <w:szCs w:val="32"/>
          <w:lang w:eastAsia="zh-CN"/>
        </w:rPr>
        <w:t>项目</w:t>
      </w:r>
      <w:r>
        <w:rPr>
          <w:rFonts w:hint="eastAsia" w:ascii="仿宋_GB2312" w:hAnsi="仿宋_GB2312" w:eastAsia="仿宋_GB2312" w:cs="仿宋_GB2312"/>
          <w:bCs/>
          <w:color w:val="000000"/>
          <w:sz w:val="32"/>
          <w:szCs w:val="32"/>
          <w:lang w:eastAsia="zh"/>
        </w:rPr>
        <w:t>。</w:t>
      </w:r>
      <w:r>
        <w:rPr>
          <w:rFonts w:hint="eastAsia" w:ascii="仿宋_GB2312" w:hAnsi="仿宋_GB2312" w:eastAsia="仿宋_GB2312" w:cs="仿宋_GB2312"/>
          <w:bCs/>
          <w:color w:val="000000"/>
          <w:sz w:val="32"/>
          <w:szCs w:val="32"/>
        </w:rPr>
        <w:t>检验检测合格的方可印制产品合格证</w:t>
      </w:r>
      <w:r>
        <w:rPr>
          <w:rFonts w:hint="eastAsia" w:ascii="仿宋_GB2312" w:hAnsi="仿宋_GB2312" w:eastAsia="仿宋_GB2312" w:cs="仿宋_GB2312"/>
          <w:bCs/>
          <w:color w:val="000000"/>
          <w:sz w:val="32"/>
          <w:szCs w:val="32"/>
          <w:lang w:eastAsia="zh"/>
        </w:rPr>
        <w:t>，</w:t>
      </w:r>
      <w:r>
        <w:rPr>
          <w:rFonts w:hint="eastAsia" w:ascii="仿宋_GB2312" w:hAnsi="仿宋_GB2312" w:eastAsia="仿宋_GB2312" w:cs="仿宋_GB2312"/>
          <w:bCs/>
          <w:color w:val="000000"/>
          <w:sz w:val="32"/>
          <w:szCs w:val="32"/>
        </w:rPr>
        <w:t>合格证应当包括厂家名称、产品型号、编码、生产日期、批次、检验日期、出厂日期内容。</w:t>
      </w:r>
      <w:r>
        <w:rPr>
          <w:rFonts w:ascii="仿宋_GB2312" w:hAnsi="仿宋_GB2312" w:eastAsia="仿宋_GB2312" w:cs="仿宋_GB2312"/>
          <w:bCs/>
          <w:color w:val="000000"/>
          <w:sz w:val="32"/>
          <w:szCs w:val="32"/>
          <w:lang w:bidi="ar"/>
        </w:rPr>
        <w:t>产品出厂应附有</w:t>
      </w:r>
      <w:r>
        <w:rPr>
          <w:rFonts w:hint="eastAsia" w:ascii="仿宋_GB2312" w:hAnsi="仿宋_GB2312" w:eastAsia="仿宋_GB2312" w:cs="仿宋_GB2312"/>
          <w:bCs/>
          <w:color w:val="000000"/>
          <w:sz w:val="32"/>
          <w:szCs w:val="32"/>
          <w:lang w:bidi="ar"/>
        </w:rPr>
        <w:t>产品合格证和</w:t>
      </w:r>
      <w:r>
        <w:rPr>
          <w:rFonts w:ascii="仿宋_GB2312" w:hAnsi="仿宋_GB2312" w:eastAsia="仿宋_GB2312" w:cs="仿宋_GB2312"/>
          <w:bCs/>
          <w:color w:val="000000"/>
          <w:sz w:val="32"/>
          <w:szCs w:val="32"/>
          <w:lang w:bidi="ar"/>
        </w:rPr>
        <w:t>使用维护说明书，说明书中应包括产品型号、使用方法、维护方式、标准、频次内容</w:t>
      </w:r>
      <w:r>
        <w:rPr>
          <w:rFonts w:hint="eastAsia" w:ascii="仿宋_GB2312" w:hAnsi="仿宋_GB2312" w:eastAsia="仿宋_GB2312" w:cs="仿宋_GB2312"/>
          <w:bCs/>
          <w:color w:val="000000"/>
          <w:sz w:val="32"/>
          <w:szCs w:val="32"/>
          <w:lang w:bidi="ar"/>
        </w:rPr>
        <w:t>。</w:t>
      </w:r>
    </w:p>
    <w:p>
      <w:pPr>
        <w:widowControl/>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第十</w:t>
      </w:r>
      <w:r>
        <w:rPr>
          <w:rFonts w:hint="eastAsia" w:ascii="仿宋" w:hAnsi="仿宋" w:eastAsia="仿宋"/>
          <w:b/>
          <w:bCs/>
          <w:color w:val="000000"/>
          <w:sz w:val="32"/>
          <w:szCs w:val="32"/>
          <w:lang w:eastAsia="zh-CN"/>
        </w:rPr>
        <w:t>六</w:t>
      </w:r>
      <w:r>
        <w:rPr>
          <w:rFonts w:hint="eastAsia" w:ascii="仿宋" w:hAnsi="仿宋" w:eastAsia="仿宋"/>
          <w:b/>
          <w:bCs/>
          <w:color w:val="000000"/>
          <w:sz w:val="32"/>
          <w:szCs w:val="32"/>
        </w:rPr>
        <w:t>条 铭牌标志</w:t>
      </w:r>
    </w:p>
    <w:p>
      <w:pPr>
        <w:widowControl/>
        <w:spacing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
        </w:rPr>
        <w:t>防护设备出厂前，</w:t>
      </w:r>
      <w:r>
        <w:rPr>
          <w:rFonts w:hint="eastAsia" w:ascii="仿宋_GB2312" w:hAnsi="仿宋_GB2312" w:eastAsia="仿宋_GB2312" w:cs="仿宋_GB2312"/>
          <w:bCs/>
          <w:color w:val="000000"/>
          <w:sz w:val="32"/>
          <w:szCs w:val="32"/>
        </w:rPr>
        <w:t>生产企业</w:t>
      </w:r>
      <w:r>
        <w:rPr>
          <w:rFonts w:hint="eastAsia" w:ascii="仿宋_GB2312" w:hAnsi="仿宋_GB2312" w:eastAsia="仿宋_GB2312" w:cs="仿宋_GB2312"/>
          <w:bCs/>
          <w:color w:val="000000"/>
          <w:sz w:val="32"/>
          <w:szCs w:val="32"/>
          <w:lang w:eastAsia="zh"/>
        </w:rPr>
        <w:t>应当按照国家人民防空主管部门制定的</w:t>
      </w:r>
      <w:r>
        <w:rPr>
          <w:rFonts w:hint="eastAsia" w:ascii="仿宋_GB2312" w:hAnsi="仿宋_GB2312" w:eastAsia="仿宋_GB2312" w:cs="仿宋_GB2312"/>
          <w:bCs/>
          <w:color w:val="000000"/>
          <w:sz w:val="32"/>
          <w:szCs w:val="32"/>
        </w:rPr>
        <w:t>防护设备</w:t>
      </w:r>
      <w:r>
        <w:rPr>
          <w:rFonts w:hint="eastAsia" w:ascii="仿宋_GB2312" w:hAnsi="仿宋_GB2312" w:eastAsia="仿宋_GB2312" w:cs="仿宋_GB2312"/>
          <w:bCs/>
          <w:color w:val="000000"/>
          <w:sz w:val="32"/>
          <w:szCs w:val="32"/>
          <w:lang w:eastAsia="zh"/>
        </w:rPr>
        <w:t>编码规则统一编码。</w:t>
      </w:r>
      <w:r>
        <w:rPr>
          <w:rFonts w:hint="eastAsia" w:ascii="仿宋_GB2312" w:hAnsi="仿宋_GB2312" w:eastAsia="仿宋_GB2312" w:cs="仿宋_GB2312"/>
          <w:bCs/>
          <w:color w:val="000000"/>
          <w:sz w:val="32"/>
          <w:szCs w:val="32"/>
        </w:rPr>
        <w:t>防护设备应当按照</w:t>
      </w:r>
      <w:r>
        <w:rPr>
          <w:rFonts w:hint="eastAsia" w:ascii="仿宋_GB2312" w:hAnsi="仿宋_GB2312" w:eastAsia="仿宋_GB2312" w:cs="仿宋_GB2312"/>
          <w:bCs/>
          <w:color w:val="000000"/>
          <w:sz w:val="32"/>
          <w:szCs w:val="32"/>
          <w:lang w:eastAsia="zh"/>
        </w:rPr>
        <w:t>《人民防空防护设备（防护门类）通用技术要求》</w:t>
      </w:r>
      <w:r>
        <w:rPr>
          <w:rFonts w:hint="eastAsia" w:ascii="仿宋_GB2312" w:hAnsi="仿宋_GB2312" w:eastAsia="仿宋_GB2312" w:cs="仿宋_GB2312"/>
          <w:bCs/>
          <w:color w:val="000000"/>
          <w:sz w:val="32"/>
          <w:szCs w:val="32"/>
        </w:rPr>
        <w:t>9条</w:t>
      </w:r>
      <w:r>
        <w:rPr>
          <w:rFonts w:hint="eastAsia" w:ascii="仿宋_GB2312" w:hAnsi="仿宋_GB2312" w:eastAsia="仿宋_GB2312" w:cs="仿宋_GB2312"/>
          <w:bCs/>
          <w:color w:val="000000"/>
          <w:sz w:val="32"/>
          <w:szCs w:val="32"/>
          <w:lang w:eastAsia="zh"/>
        </w:rPr>
        <w:t>的要求</w:t>
      </w:r>
      <w:r>
        <w:rPr>
          <w:rFonts w:hint="eastAsia" w:ascii="仿宋_GB2312" w:hAnsi="仿宋_GB2312" w:eastAsia="仿宋_GB2312" w:cs="仿宋_GB2312"/>
          <w:bCs/>
          <w:color w:val="000000"/>
          <w:sz w:val="32"/>
          <w:szCs w:val="32"/>
        </w:rPr>
        <w:t>设置标志、铭牌，并满足包装、运输、贮存要求，其中铭牌标出企业名称、生产地址、产品型号、生产时间、联系方式、设备编码和能够显示前述内容的国家规定设置的二维码等。标志应显示闭锁摇柄、手轮的箭型和“开”“关”字样。</w:t>
      </w:r>
    </w:p>
    <w:p>
      <w:pPr>
        <w:widowControl/>
        <w:autoSpaceDE w:val="0"/>
        <w:spacing w:after="0" w:line="560" w:lineRule="exact"/>
        <w:ind w:firstLine="643" w:firstLineChars="200"/>
        <w:rPr>
          <w:rFonts w:hint="eastAsia" w:ascii="仿宋" w:hAnsi="仿宋" w:eastAsia="仿宋"/>
          <w:b/>
          <w:bCs/>
          <w:color w:val="000000"/>
          <w:szCs w:val="21"/>
        </w:rPr>
      </w:pPr>
      <w:r>
        <w:rPr>
          <w:rFonts w:ascii="仿宋" w:hAnsi="仿宋" w:eastAsia="仿宋" w:cs="仿宋"/>
          <w:b/>
          <w:bCs/>
          <w:color w:val="000000"/>
          <w:sz w:val="32"/>
          <w:szCs w:val="32"/>
          <w:lang w:bidi="ar"/>
        </w:rPr>
        <w:t>第十</w:t>
      </w:r>
      <w:r>
        <w:rPr>
          <w:rFonts w:hint="eastAsia" w:ascii="仿宋" w:hAnsi="仿宋" w:eastAsia="仿宋" w:cs="仿宋"/>
          <w:b/>
          <w:bCs/>
          <w:color w:val="000000"/>
          <w:sz w:val="32"/>
          <w:szCs w:val="32"/>
          <w:lang w:eastAsia="zh-CN" w:bidi="ar"/>
        </w:rPr>
        <w:t>七</w:t>
      </w:r>
      <w:r>
        <w:rPr>
          <w:rFonts w:ascii="仿宋" w:hAnsi="仿宋" w:eastAsia="仿宋" w:cs="仿宋"/>
          <w:b/>
          <w:bCs/>
          <w:color w:val="000000"/>
          <w:sz w:val="32"/>
          <w:szCs w:val="32"/>
          <w:lang w:bidi="ar"/>
        </w:rPr>
        <w:t>条</w:t>
      </w:r>
      <w:r>
        <w:rPr>
          <w:rFonts w:hint="eastAsia" w:ascii="仿宋" w:hAnsi="仿宋" w:eastAsia="仿宋" w:cs="仿宋"/>
          <w:b/>
          <w:bCs/>
          <w:color w:val="000000"/>
          <w:sz w:val="32"/>
          <w:szCs w:val="32"/>
          <w:lang w:eastAsia="zh" w:bidi="ar"/>
        </w:rPr>
        <w:t xml:space="preserve"> </w:t>
      </w:r>
      <w:r>
        <w:rPr>
          <w:rFonts w:hint="eastAsia" w:ascii="仿宋" w:hAnsi="仿宋" w:eastAsia="仿宋" w:cs="仿宋"/>
          <w:b/>
          <w:bCs/>
          <w:color w:val="000000"/>
          <w:sz w:val="32"/>
          <w:szCs w:val="32"/>
          <w:lang w:bidi="ar"/>
        </w:rPr>
        <w:t>产品维护</w:t>
      </w:r>
    </w:p>
    <w:p>
      <w:pPr>
        <w:widowControl/>
        <w:autoSpaceDE w:val="0"/>
        <w:spacing w:after="0" w:line="560" w:lineRule="exact"/>
        <w:ind w:firstLine="640" w:firstLineChars="200"/>
        <w:textAlignment w:val="center"/>
        <w:rPr>
          <w:rFonts w:hint="eastAsia" w:ascii="仿宋_GB2312" w:hAnsi="仿宋_GB2312" w:eastAsia="仿宋_GB2312" w:cs="仿宋_GB2312"/>
          <w:bCs/>
          <w:color w:val="000000"/>
          <w:sz w:val="32"/>
          <w:szCs w:val="32"/>
          <w:lang w:bidi="ar"/>
        </w:rPr>
      </w:pPr>
      <w:r>
        <w:rPr>
          <w:rFonts w:ascii="仿宋_GB2312" w:hAnsi="仿宋_GB2312" w:eastAsia="仿宋_GB2312" w:cs="仿宋_GB2312"/>
          <w:bCs/>
          <w:color w:val="000000"/>
          <w:sz w:val="32"/>
          <w:szCs w:val="32"/>
          <w:lang w:bidi="ar"/>
        </w:rPr>
        <w:t>生产企业应</w:t>
      </w:r>
      <w:r>
        <w:rPr>
          <w:rFonts w:hint="eastAsia" w:ascii="仿宋_GB2312" w:hAnsi="仿宋_GB2312" w:eastAsia="仿宋_GB2312" w:cs="仿宋_GB2312"/>
          <w:bCs/>
          <w:color w:val="000000"/>
          <w:sz w:val="32"/>
          <w:szCs w:val="32"/>
          <w:lang w:bidi="ar"/>
        </w:rPr>
        <w:t>按照国家要求</w:t>
      </w:r>
      <w:r>
        <w:rPr>
          <w:rFonts w:ascii="仿宋_GB2312" w:hAnsi="仿宋_GB2312" w:eastAsia="仿宋_GB2312" w:cs="仿宋_GB2312"/>
          <w:bCs/>
          <w:color w:val="000000"/>
          <w:sz w:val="32"/>
          <w:szCs w:val="32"/>
          <w:lang w:bidi="ar"/>
        </w:rPr>
        <w:t>建立产品售后服务体系和维护保修制度。</w:t>
      </w:r>
      <w:r>
        <w:rPr>
          <w:rFonts w:hint="eastAsia" w:ascii="仿宋_GB2312" w:hAnsi="仿宋_GB2312" w:eastAsia="仿宋_GB2312" w:cs="仿宋_GB2312"/>
          <w:bCs/>
          <w:color w:val="000000"/>
          <w:sz w:val="32"/>
          <w:szCs w:val="32"/>
          <w:lang w:bidi="ar"/>
        </w:rPr>
        <w:t>应按照使用维护说明书维修、保养防护设备，确保良好使用状态和防护效能。</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第十</w:t>
      </w:r>
      <w:r>
        <w:rPr>
          <w:rFonts w:hint="eastAsia" w:ascii="仿宋" w:hAnsi="仿宋" w:eastAsia="仿宋"/>
          <w:b/>
          <w:bCs/>
          <w:color w:val="000000"/>
          <w:sz w:val="32"/>
          <w:szCs w:val="32"/>
          <w:lang w:eastAsia="zh-CN"/>
        </w:rPr>
        <w:t>八</w:t>
      </w:r>
      <w:r>
        <w:rPr>
          <w:rFonts w:hint="eastAsia" w:ascii="仿宋" w:hAnsi="仿宋" w:eastAsia="仿宋"/>
          <w:b/>
          <w:bCs/>
          <w:color w:val="000000"/>
          <w:sz w:val="32"/>
          <w:szCs w:val="32"/>
        </w:rPr>
        <w:t xml:space="preserve">条 </w:t>
      </w:r>
      <w:r>
        <w:rPr>
          <w:rFonts w:hint="eastAsia" w:ascii="仿宋" w:hAnsi="仿宋" w:eastAsia="仿宋"/>
          <w:b/>
          <w:bCs/>
          <w:color w:val="000000"/>
          <w:sz w:val="32"/>
          <w:szCs w:val="32"/>
          <w:lang w:eastAsia="zh-CN"/>
        </w:rPr>
        <w:t>质量</w:t>
      </w:r>
      <w:r>
        <w:rPr>
          <w:rFonts w:hint="eastAsia" w:ascii="仿宋" w:hAnsi="仿宋" w:eastAsia="仿宋"/>
          <w:b/>
          <w:bCs/>
          <w:color w:val="000000"/>
          <w:sz w:val="32"/>
          <w:szCs w:val="32"/>
        </w:rPr>
        <w:t>抽查</w:t>
      </w:r>
    </w:p>
    <w:p>
      <w:pPr>
        <w:widowControl/>
        <w:autoSpaceDE w:val="0"/>
        <w:spacing w:after="0" w:line="560" w:lineRule="exact"/>
        <w:ind w:firstLine="640" w:firstLineChars="200"/>
        <w:textAlignment w:val="center"/>
        <w:rPr>
          <w:rFonts w:hint="eastAsia" w:ascii="仿宋" w:hAnsi="仿宋" w:eastAsia="仿宋" w:cs="仿宋"/>
          <w:bCs w:val="0"/>
          <w:color w:val="000000"/>
          <w:sz w:val="32"/>
          <w:szCs w:val="32"/>
          <w:lang w:bidi="ar"/>
        </w:rPr>
      </w:pPr>
      <w:r>
        <w:rPr>
          <w:rFonts w:hint="eastAsia" w:ascii="仿宋" w:hAnsi="仿宋" w:eastAsia="仿宋" w:cs="仿宋"/>
          <w:bCs w:val="0"/>
          <w:color w:val="000000"/>
          <w:sz w:val="32"/>
          <w:szCs w:val="32"/>
          <w:lang w:bidi="ar"/>
        </w:rPr>
        <w:t>市国动办对防护设备产品质量、安装质量进行</w:t>
      </w:r>
      <w:r>
        <w:rPr>
          <w:rFonts w:hint="eastAsia" w:ascii="仿宋" w:hAnsi="仿宋" w:eastAsia="仿宋" w:cs="仿宋"/>
          <w:bCs w:val="0"/>
          <w:color w:val="3B3838" w:themeColor="background2" w:themeShade="40"/>
          <w:sz w:val="32"/>
          <w:szCs w:val="32"/>
          <w:lang w:bidi="ar"/>
        </w:rPr>
        <w:t>抽查，对产品的安全可靠性能监督管理。</w:t>
      </w:r>
      <w:r>
        <w:rPr>
          <w:rFonts w:hint="eastAsia" w:ascii="仿宋" w:hAnsi="仿宋" w:eastAsia="仿宋" w:cs="仿宋"/>
          <w:bCs w:val="0"/>
          <w:color w:val="000000"/>
          <w:sz w:val="32"/>
          <w:szCs w:val="32"/>
          <w:lang w:eastAsia="zh-CN" w:bidi="ar"/>
        </w:rPr>
        <w:t>质量抽查中的</w:t>
      </w:r>
      <w:r>
        <w:rPr>
          <w:rFonts w:hint="eastAsia" w:ascii="仿宋" w:hAnsi="仿宋" w:eastAsia="仿宋" w:cs="仿宋"/>
          <w:color w:val="000000"/>
          <w:sz w:val="32"/>
          <w:szCs w:val="32"/>
          <w:lang w:bidi="ar"/>
        </w:rPr>
        <w:t>抽样、检验、样品处置</w:t>
      </w:r>
      <w:r>
        <w:rPr>
          <w:rFonts w:hint="eastAsia" w:ascii="仿宋" w:hAnsi="仿宋" w:eastAsia="仿宋" w:cs="仿宋"/>
          <w:color w:val="000000"/>
          <w:sz w:val="32"/>
          <w:szCs w:val="32"/>
          <w:lang w:eastAsia="zh-CN" w:bidi="ar"/>
        </w:rPr>
        <w:t>、复检</w:t>
      </w:r>
      <w:r>
        <w:rPr>
          <w:rFonts w:hint="eastAsia" w:ascii="仿宋" w:hAnsi="仿宋" w:eastAsia="仿宋" w:cs="仿宋"/>
          <w:bCs w:val="0"/>
          <w:color w:val="3B3838" w:themeColor="background2" w:themeShade="40"/>
          <w:sz w:val="32"/>
          <w:szCs w:val="32"/>
          <w:lang w:bidi="ar"/>
        </w:rPr>
        <w:t>可以</w:t>
      </w:r>
      <w:r>
        <w:rPr>
          <w:rFonts w:hint="eastAsia" w:ascii="仿宋" w:hAnsi="仿宋" w:eastAsia="仿宋" w:cs="仿宋"/>
          <w:bCs w:val="0"/>
          <w:color w:val="000000"/>
          <w:sz w:val="32"/>
          <w:szCs w:val="32"/>
          <w:lang w:bidi="ar"/>
        </w:rPr>
        <w:t>委托</w:t>
      </w:r>
      <w:r>
        <w:rPr>
          <w:rFonts w:hint="eastAsia" w:ascii="仿宋" w:hAnsi="仿宋" w:eastAsia="仿宋" w:cs="仿宋"/>
          <w:bCs w:val="0"/>
          <w:color w:val="000000"/>
          <w:sz w:val="32"/>
          <w:szCs w:val="32"/>
          <w:lang w:eastAsia="zh-CN" w:bidi="ar"/>
        </w:rPr>
        <w:t>具有</w:t>
      </w:r>
      <w:r>
        <w:rPr>
          <w:rFonts w:hint="eastAsia" w:ascii="仿宋" w:hAnsi="仿宋" w:eastAsia="仿宋" w:cs="仿宋"/>
          <w:bCs w:val="0"/>
          <w:color w:val="000000"/>
          <w:sz w:val="32"/>
          <w:szCs w:val="32"/>
          <w:lang w:bidi="ar"/>
        </w:rPr>
        <w:t>资质的检验检测机构开展。</w:t>
      </w:r>
    </w:p>
    <w:p>
      <w:pPr>
        <w:widowControl/>
        <w:autoSpaceDE w:val="0"/>
        <w:spacing w:after="0" w:line="560" w:lineRule="exact"/>
        <w:ind w:firstLine="640" w:firstLineChars="200"/>
        <w:textAlignment w:val="center"/>
        <w:rPr>
          <w:rFonts w:hint="eastAsia" w:ascii="仿宋_GB2312" w:hAnsi="仿宋_GB2312" w:eastAsia="仿宋_GB2312" w:cs="仿宋_GB2312"/>
          <w:bCs/>
          <w:color w:val="000000"/>
          <w:sz w:val="32"/>
          <w:szCs w:val="32"/>
          <w:lang w:bidi="ar"/>
        </w:rPr>
      </w:pPr>
      <w:r>
        <w:rPr>
          <w:rFonts w:hint="eastAsia" w:ascii="仿宋" w:hAnsi="仿宋" w:eastAsia="仿宋" w:cs="仿宋"/>
          <w:color w:val="000000"/>
          <w:sz w:val="32"/>
          <w:szCs w:val="32"/>
          <w:lang w:bidi="ar"/>
        </w:rPr>
        <w:t>产品质量应符合</w:t>
      </w:r>
      <w:r>
        <w:rPr>
          <w:rFonts w:ascii="仿宋" w:hAnsi="仿宋" w:eastAsia="仿宋" w:cs="仿宋"/>
          <w:color w:val="000000"/>
          <w:sz w:val="32"/>
          <w:szCs w:val="32"/>
          <w:lang w:bidi="ar"/>
        </w:rPr>
        <w:t>国家标准、行业标准、地方标准</w:t>
      </w:r>
      <w:r>
        <w:rPr>
          <w:rFonts w:hint="eastAsia" w:ascii="仿宋" w:hAnsi="仿宋" w:eastAsia="仿宋" w:cs="仿宋"/>
          <w:color w:val="000000"/>
          <w:sz w:val="32"/>
          <w:szCs w:val="32"/>
          <w:lang w:bidi="ar"/>
        </w:rPr>
        <w:t>和</w:t>
      </w:r>
      <w:r>
        <w:rPr>
          <w:rFonts w:ascii="仿宋" w:hAnsi="仿宋" w:eastAsia="仿宋" w:cs="仿宋"/>
          <w:color w:val="000000"/>
          <w:sz w:val="32"/>
          <w:szCs w:val="32"/>
          <w:lang w:bidi="ar"/>
        </w:rPr>
        <w:t>产品</w:t>
      </w:r>
      <w:r>
        <w:rPr>
          <w:rFonts w:hint="eastAsia" w:ascii="仿宋" w:hAnsi="仿宋" w:eastAsia="仿宋" w:cs="仿宋"/>
          <w:color w:val="000000"/>
          <w:sz w:val="32"/>
          <w:szCs w:val="32"/>
          <w:lang w:bidi="ar"/>
        </w:rPr>
        <w:t>目录内的</w:t>
      </w:r>
      <w:r>
        <w:rPr>
          <w:rFonts w:ascii="仿宋" w:hAnsi="仿宋" w:eastAsia="仿宋" w:cs="仿宋"/>
          <w:color w:val="000000"/>
          <w:sz w:val="32"/>
          <w:szCs w:val="32"/>
          <w:lang w:bidi="ar"/>
        </w:rPr>
        <w:t>定型</w:t>
      </w:r>
      <w:r>
        <w:rPr>
          <w:rFonts w:hint="eastAsia" w:ascii="仿宋" w:hAnsi="仿宋" w:eastAsia="仿宋" w:cs="仿宋"/>
          <w:color w:val="000000"/>
          <w:sz w:val="32"/>
          <w:szCs w:val="32"/>
          <w:lang w:bidi="ar"/>
        </w:rPr>
        <w:t>图集做法；符合铭牌注明采用的产品型号；符合</w:t>
      </w:r>
      <w:r>
        <w:rPr>
          <w:rFonts w:hint="eastAsia" w:ascii="仿宋_GB2312" w:hAnsi="仿宋_GB2312" w:eastAsia="仿宋_GB2312" w:cs="仿宋_GB2312"/>
          <w:bCs/>
          <w:color w:val="000000"/>
          <w:sz w:val="32"/>
          <w:szCs w:val="32"/>
          <w:lang w:bidi="ar"/>
        </w:rPr>
        <w:t>使用维护说明书</w:t>
      </w:r>
      <w:r>
        <w:rPr>
          <w:rFonts w:hint="eastAsia" w:ascii="仿宋" w:hAnsi="仿宋" w:eastAsia="仿宋" w:cs="仿宋"/>
          <w:color w:val="000000"/>
          <w:sz w:val="32"/>
          <w:szCs w:val="32"/>
          <w:lang w:bidi="ar"/>
        </w:rPr>
        <w:t>表明的质量状况</w:t>
      </w:r>
      <w:r>
        <w:rPr>
          <w:rFonts w:ascii="仿宋" w:hAnsi="仿宋" w:eastAsia="仿宋" w:cs="仿宋"/>
          <w:color w:val="000000"/>
          <w:sz w:val="32"/>
          <w:szCs w:val="32"/>
          <w:lang w:bidi="ar"/>
        </w:rPr>
        <w:t>。</w:t>
      </w:r>
    </w:p>
    <w:p>
      <w:pPr>
        <w:numPr>
          <w:ilvl w:val="0"/>
          <w:numId w:val="1"/>
        </w:numPr>
        <w:spacing w:before="156" w:beforeLines="50" w:after="156" w:afterLines="50" w:line="560" w:lineRule="exact"/>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安装管理</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第十</w:t>
      </w:r>
      <w:r>
        <w:rPr>
          <w:rFonts w:hint="eastAsia" w:ascii="仿宋" w:hAnsi="仿宋" w:eastAsia="仿宋"/>
          <w:b/>
          <w:bCs/>
          <w:color w:val="000000"/>
          <w:sz w:val="32"/>
          <w:szCs w:val="32"/>
          <w:lang w:eastAsia="zh-CN"/>
        </w:rPr>
        <w:t>九</w:t>
      </w:r>
      <w:r>
        <w:rPr>
          <w:rFonts w:hint="eastAsia" w:ascii="仿宋" w:hAnsi="仿宋" w:eastAsia="仿宋"/>
          <w:b/>
          <w:bCs/>
          <w:color w:val="000000"/>
          <w:sz w:val="32"/>
          <w:szCs w:val="32"/>
        </w:rPr>
        <w:t xml:space="preserve">条 </w:t>
      </w:r>
      <w:r>
        <w:rPr>
          <w:rFonts w:hint="eastAsia" w:ascii="仿宋" w:hAnsi="仿宋" w:eastAsia="仿宋"/>
          <w:b/>
          <w:bCs/>
          <w:color w:val="000000"/>
          <w:sz w:val="32"/>
          <w:szCs w:val="32"/>
          <w:lang w:eastAsia="zh"/>
        </w:rPr>
        <w:t>安装准备</w:t>
      </w:r>
    </w:p>
    <w:p>
      <w:pPr>
        <w:widowControl/>
        <w:autoSpaceDE w:val="0"/>
        <w:spacing w:after="0" w:line="560" w:lineRule="exact"/>
        <w:ind w:firstLine="640" w:firstLineChars="200"/>
        <w:textAlignment w:val="center"/>
        <w:rPr>
          <w:rFonts w:ascii="仿宋_GB2312" w:eastAsia="仿宋_GB2312" w:cs="仿宋_GB2312"/>
          <w:bCs/>
          <w:color w:val="000000"/>
          <w:sz w:val="32"/>
          <w:szCs w:val="32"/>
          <w:lang w:bidi="ar"/>
        </w:rPr>
      </w:pPr>
      <w:r>
        <w:rPr>
          <w:rFonts w:ascii="仿宋_GB2312" w:eastAsia="仿宋_GB2312" w:cs="仿宋_GB2312"/>
          <w:bCs/>
          <w:color w:val="000000"/>
          <w:sz w:val="32"/>
          <w:szCs w:val="32"/>
          <w:lang w:bidi="ar"/>
        </w:rPr>
        <w:t>防护设备安装单位</w:t>
      </w:r>
      <w:r>
        <w:rPr>
          <w:rFonts w:hint="eastAsia" w:ascii="仿宋_GB2312" w:eastAsia="仿宋_GB2312" w:cs="仿宋_GB2312"/>
          <w:bCs/>
          <w:color w:val="000000"/>
          <w:sz w:val="32"/>
          <w:szCs w:val="32"/>
          <w:lang w:eastAsia="zh" w:bidi="ar"/>
        </w:rPr>
        <w:t>应当按照《上海市建筑市场管理条例》第七条</w:t>
      </w:r>
      <w:r>
        <w:rPr>
          <w:rFonts w:ascii="仿宋_GB2312" w:eastAsia="仿宋_GB2312" w:cs="仿宋_GB2312"/>
          <w:bCs/>
          <w:color w:val="000000"/>
          <w:sz w:val="32"/>
          <w:szCs w:val="32"/>
          <w:lang w:bidi="ar"/>
        </w:rPr>
        <w:t>要求</w:t>
      </w:r>
      <w:r>
        <w:rPr>
          <w:rFonts w:hint="eastAsia" w:ascii="仿宋_GB2312" w:eastAsia="仿宋_GB2312" w:cs="仿宋_GB2312"/>
          <w:bCs/>
          <w:color w:val="000000"/>
          <w:sz w:val="32"/>
          <w:szCs w:val="32"/>
          <w:lang w:eastAsia="zh" w:bidi="ar"/>
        </w:rPr>
        <w:t>，</w:t>
      </w:r>
      <w:r>
        <w:rPr>
          <w:rFonts w:ascii="仿宋_GB2312" w:eastAsia="仿宋_GB2312" w:cs="仿宋_GB2312"/>
          <w:bCs/>
          <w:color w:val="000000"/>
          <w:sz w:val="32"/>
          <w:szCs w:val="32"/>
          <w:lang w:bidi="ar"/>
        </w:rPr>
        <w:t>取得本市住建部门颁发的建筑施工企业《安全生产许可证》，符合本市</w:t>
      </w:r>
      <w:r>
        <w:rPr>
          <w:rFonts w:hint="eastAsia" w:ascii="仿宋_GB2312" w:eastAsia="仿宋_GB2312" w:cs="仿宋_GB2312"/>
          <w:bCs/>
          <w:color w:val="000000"/>
          <w:sz w:val="32"/>
          <w:szCs w:val="32"/>
          <w:lang w:bidi="ar"/>
        </w:rPr>
        <w:t>建筑施工企业</w:t>
      </w:r>
      <w:r>
        <w:rPr>
          <w:rFonts w:ascii="仿宋_GB2312" w:eastAsia="仿宋_GB2312" w:cs="仿宋_GB2312"/>
          <w:bCs/>
          <w:color w:val="000000"/>
          <w:sz w:val="32"/>
          <w:szCs w:val="32"/>
          <w:lang w:bidi="ar"/>
        </w:rPr>
        <w:t>进场施工应具备的条件。</w:t>
      </w:r>
    </w:p>
    <w:p>
      <w:pPr>
        <w:widowControl/>
        <w:spacing w:after="0" w:line="560" w:lineRule="exact"/>
        <w:ind w:firstLine="643" w:firstLineChars="200"/>
        <w:rPr>
          <w:rFonts w:ascii="仿宋_GB2312" w:eastAsia="仿宋_GB2312" w:cs="仿宋_GB2312"/>
          <w:bCs/>
          <w:color w:val="000000"/>
          <w:sz w:val="32"/>
          <w:szCs w:val="32"/>
          <w:lang w:bidi="ar"/>
        </w:rPr>
      </w:pPr>
      <w:r>
        <w:rPr>
          <w:rFonts w:hint="eastAsia" w:ascii="仿宋" w:hAnsi="仿宋" w:eastAsia="仿宋"/>
          <w:b/>
          <w:bCs/>
          <w:color w:val="000000"/>
          <w:sz w:val="32"/>
          <w:szCs w:val="32"/>
        </w:rPr>
        <w:t>第</w:t>
      </w:r>
      <w:r>
        <w:rPr>
          <w:rFonts w:hint="eastAsia" w:ascii="仿宋" w:hAnsi="仿宋" w:eastAsia="仿宋"/>
          <w:b/>
          <w:bCs/>
          <w:color w:val="000000"/>
          <w:sz w:val="32"/>
          <w:szCs w:val="32"/>
          <w:lang w:eastAsia="zh-CN"/>
        </w:rPr>
        <w:t>二十</w:t>
      </w:r>
      <w:r>
        <w:rPr>
          <w:rFonts w:hint="eastAsia" w:ascii="仿宋" w:hAnsi="仿宋" w:eastAsia="仿宋"/>
          <w:b/>
          <w:bCs/>
          <w:color w:val="000000"/>
          <w:sz w:val="32"/>
          <w:szCs w:val="32"/>
        </w:rPr>
        <w:t xml:space="preserve">条 </w:t>
      </w:r>
      <w:r>
        <w:rPr>
          <w:rFonts w:hint="eastAsia" w:ascii="仿宋" w:hAnsi="仿宋" w:eastAsia="仿宋"/>
          <w:b/>
          <w:bCs/>
          <w:color w:val="000000"/>
          <w:sz w:val="32"/>
          <w:szCs w:val="32"/>
          <w:lang w:eastAsia="zh"/>
        </w:rPr>
        <w:t>安装</w:t>
      </w:r>
      <w:r>
        <w:rPr>
          <w:rFonts w:hint="eastAsia" w:ascii="仿宋" w:hAnsi="仿宋" w:eastAsia="仿宋"/>
          <w:b/>
          <w:bCs/>
          <w:color w:val="000000"/>
          <w:sz w:val="32"/>
          <w:szCs w:val="32"/>
        </w:rPr>
        <w:t>分包</w:t>
      </w:r>
    </w:p>
    <w:p>
      <w:pPr>
        <w:widowControl/>
        <w:autoSpaceDE w:val="0"/>
        <w:spacing w:after="0" w:line="560" w:lineRule="exact"/>
        <w:ind w:firstLine="640" w:firstLineChars="200"/>
        <w:textAlignment w:val="center"/>
        <w:rPr>
          <w:rFonts w:ascii="仿宋_GB2312" w:eastAsia="仿宋_GB2312" w:cs="仿宋_GB2312"/>
          <w:bCs/>
          <w:color w:val="000000"/>
          <w:sz w:val="32"/>
          <w:szCs w:val="32"/>
        </w:rPr>
      </w:pPr>
      <w:r>
        <w:rPr>
          <w:rFonts w:ascii="仿宋_GB2312" w:eastAsia="仿宋_GB2312" w:cs="仿宋_GB2312"/>
          <w:bCs/>
          <w:color w:val="000000"/>
          <w:sz w:val="32"/>
          <w:szCs w:val="32"/>
          <w:lang w:bidi="ar"/>
        </w:rPr>
        <w:t>防护设备安装实行施工分包的，应按照</w:t>
      </w:r>
      <w:r>
        <w:rPr>
          <w:rFonts w:hint="eastAsia" w:ascii="仿宋_GB2312" w:eastAsia="仿宋_GB2312" w:cs="仿宋_GB2312"/>
          <w:bCs/>
          <w:color w:val="000000"/>
          <w:sz w:val="32"/>
          <w:szCs w:val="32"/>
          <w:lang w:eastAsia="zh" w:bidi="ar"/>
        </w:rPr>
        <w:t>《房屋建筑和市政基础设施工程施工分包管理办法》</w:t>
      </w:r>
      <w:r>
        <w:rPr>
          <w:rFonts w:ascii="仿宋_GB2312" w:eastAsia="仿宋_GB2312" w:cs="仿宋_GB2312"/>
          <w:bCs/>
          <w:color w:val="000000"/>
          <w:sz w:val="32"/>
          <w:szCs w:val="32"/>
          <w:lang w:bidi="ar"/>
        </w:rPr>
        <w:t>及本市建设工程施工分包有关规定</w:t>
      </w:r>
      <w:r>
        <w:rPr>
          <w:rFonts w:hint="eastAsia" w:ascii="仿宋_GB2312" w:eastAsia="仿宋_GB2312" w:cs="仿宋_GB2312"/>
          <w:bCs/>
          <w:color w:val="000000"/>
          <w:sz w:val="32"/>
          <w:szCs w:val="32"/>
          <w:lang w:eastAsia="zh" w:bidi="ar"/>
        </w:rPr>
        <w:t>执行</w:t>
      </w:r>
      <w:r>
        <w:rPr>
          <w:rFonts w:ascii="仿宋_GB2312" w:eastAsia="仿宋_GB2312" w:cs="仿宋_GB2312"/>
          <w:bCs/>
          <w:color w:val="000000"/>
          <w:sz w:val="32"/>
          <w:szCs w:val="32"/>
          <w:lang w:bidi="ar"/>
        </w:rPr>
        <w:t>。</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第二十</w:t>
      </w:r>
      <w:r>
        <w:rPr>
          <w:rFonts w:hint="eastAsia" w:ascii="仿宋" w:hAnsi="仿宋" w:eastAsia="仿宋"/>
          <w:b/>
          <w:bCs/>
          <w:color w:val="000000"/>
          <w:sz w:val="32"/>
          <w:szCs w:val="32"/>
          <w:lang w:eastAsia="zh-CN"/>
        </w:rPr>
        <w:t>一</w:t>
      </w:r>
      <w:r>
        <w:rPr>
          <w:rFonts w:hint="eastAsia" w:ascii="仿宋" w:hAnsi="仿宋" w:eastAsia="仿宋"/>
          <w:b/>
          <w:bCs/>
          <w:color w:val="000000"/>
          <w:sz w:val="32"/>
          <w:szCs w:val="32"/>
        </w:rPr>
        <w:t xml:space="preserve">条 </w:t>
      </w:r>
      <w:r>
        <w:rPr>
          <w:rFonts w:hint="eastAsia" w:ascii="仿宋" w:hAnsi="仿宋" w:eastAsia="仿宋"/>
          <w:b/>
          <w:bCs/>
          <w:color w:val="000000"/>
          <w:sz w:val="32"/>
          <w:szCs w:val="32"/>
          <w:lang w:eastAsia="zh"/>
        </w:rPr>
        <w:t>安装</w:t>
      </w:r>
      <w:r>
        <w:rPr>
          <w:rFonts w:hint="eastAsia" w:ascii="仿宋" w:hAnsi="仿宋" w:eastAsia="仿宋"/>
          <w:b/>
          <w:bCs/>
          <w:color w:val="000000"/>
          <w:sz w:val="32"/>
          <w:szCs w:val="32"/>
        </w:rPr>
        <w:t>安全</w:t>
      </w:r>
    </w:p>
    <w:p>
      <w:pPr>
        <w:widowControl/>
        <w:autoSpaceDE w:val="0"/>
        <w:spacing w:after="0" w:line="560" w:lineRule="exact"/>
        <w:ind w:firstLine="640" w:firstLineChars="200"/>
        <w:textAlignment w:val="center"/>
        <w:rPr>
          <w:rFonts w:ascii="仿宋_GB2312" w:eastAsia="仿宋_GB2312" w:cs="仿宋_GB2312"/>
          <w:bCs/>
          <w:color w:val="000000"/>
          <w:sz w:val="32"/>
          <w:szCs w:val="32"/>
        </w:rPr>
      </w:pPr>
      <w:r>
        <w:rPr>
          <w:rFonts w:ascii="仿宋_GB2312" w:eastAsia="仿宋_GB2312" w:cs="仿宋_GB2312"/>
          <w:bCs/>
          <w:color w:val="000000"/>
          <w:sz w:val="32"/>
          <w:szCs w:val="32"/>
          <w:lang w:bidi="ar"/>
        </w:rPr>
        <w:t>防护设备安装过程中，人防工程的</w:t>
      </w:r>
      <w:r>
        <w:rPr>
          <w:rFonts w:hint="eastAsia" w:ascii="仿宋_GB2312" w:eastAsia="仿宋_GB2312" w:cs="仿宋_GB2312"/>
          <w:bCs/>
          <w:color w:val="000000"/>
          <w:sz w:val="32"/>
          <w:szCs w:val="32"/>
          <w:lang w:bidi="ar"/>
        </w:rPr>
        <w:t>参建单位应按照法律法规、</w:t>
      </w:r>
      <w:r>
        <w:rPr>
          <w:rFonts w:ascii="仿宋_GB2312" w:eastAsia="仿宋_GB2312" w:cs="仿宋_GB2312"/>
          <w:bCs/>
          <w:color w:val="000000"/>
          <w:sz w:val="32"/>
          <w:szCs w:val="32"/>
          <w:lang w:bidi="ar"/>
        </w:rPr>
        <w:t>设计要求、技术标准、施工方案、合同约定开展安装作业，确保防护设备安装安全。</w:t>
      </w:r>
    </w:p>
    <w:p>
      <w:pPr>
        <w:spacing w:after="0"/>
        <w:ind w:firstLine="640" w:firstLineChars="200"/>
      </w:pPr>
      <w:r>
        <w:rPr>
          <w:rFonts w:ascii="仿宋_GB2312" w:eastAsia="仿宋_GB2312" w:cs="仿宋_GB2312"/>
          <w:bCs/>
          <w:color w:val="000000"/>
          <w:sz w:val="32"/>
          <w:szCs w:val="32"/>
          <w:lang w:bidi="ar"/>
        </w:rPr>
        <w:t>安装作业属于建设工程危险性较大的分部分项工程范围的，应</w:t>
      </w:r>
      <w:r>
        <w:rPr>
          <w:rFonts w:hint="eastAsia" w:ascii="仿宋_GB2312" w:eastAsia="仿宋_GB2312" w:cs="仿宋_GB2312"/>
          <w:bCs/>
          <w:color w:val="000000"/>
          <w:sz w:val="32"/>
          <w:szCs w:val="32"/>
          <w:lang w:eastAsia="zh" w:bidi="ar"/>
        </w:rPr>
        <w:t>按</w:t>
      </w:r>
      <w:r>
        <w:rPr>
          <w:rFonts w:ascii="仿宋_GB2312" w:eastAsia="仿宋_GB2312" w:cs="仿宋_GB2312"/>
          <w:bCs/>
          <w:color w:val="000000"/>
          <w:sz w:val="32"/>
          <w:szCs w:val="32"/>
          <w:lang w:bidi="ar"/>
        </w:rPr>
        <w:t>照</w:t>
      </w:r>
      <w:r>
        <w:rPr>
          <w:rFonts w:hint="eastAsia" w:ascii="仿宋_GB2312" w:eastAsia="仿宋_GB2312" w:cs="仿宋_GB2312"/>
          <w:bCs/>
          <w:color w:val="000000"/>
          <w:sz w:val="32"/>
          <w:szCs w:val="32"/>
          <w:lang w:eastAsia="zh" w:bidi="ar"/>
        </w:rPr>
        <w:t>《上海市建设工程危险性较大的分部分项工程安全管理实施细则》</w:t>
      </w:r>
      <w:r>
        <w:rPr>
          <w:rFonts w:ascii="仿宋_GB2312" w:eastAsia="仿宋_GB2312" w:cs="仿宋_GB2312"/>
          <w:bCs/>
          <w:color w:val="000000"/>
          <w:sz w:val="32"/>
          <w:szCs w:val="32"/>
          <w:lang w:bidi="ar"/>
        </w:rPr>
        <w:t>实施。</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第二十</w:t>
      </w:r>
      <w:r>
        <w:rPr>
          <w:rFonts w:hint="eastAsia" w:ascii="仿宋" w:hAnsi="仿宋" w:eastAsia="仿宋"/>
          <w:b/>
          <w:bCs/>
          <w:color w:val="000000"/>
          <w:sz w:val="32"/>
          <w:szCs w:val="32"/>
          <w:lang w:eastAsia="zh-CN"/>
        </w:rPr>
        <w:t>二</w:t>
      </w:r>
      <w:r>
        <w:rPr>
          <w:rFonts w:hint="eastAsia" w:ascii="仿宋" w:hAnsi="仿宋" w:eastAsia="仿宋"/>
          <w:b/>
          <w:bCs/>
          <w:color w:val="000000"/>
          <w:sz w:val="32"/>
          <w:szCs w:val="32"/>
        </w:rPr>
        <w:t>条 质量查验</w:t>
      </w:r>
    </w:p>
    <w:p>
      <w:pPr>
        <w:widowControl/>
        <w:autoSpaceDE w:val="0"/>
        <w:spacing w:after="0" w:line="560" w:lineRule="exact"/>
        <w:ind w:firstLine="640" w:firstLineChars="200"/>
        <w:textAlignment w:val="center"/>
        <w:rPr>
          <w:rFonts w:ascii="仿宋_GB2312" w:eastAsia="仿宋_GB2312" w:cs="仿宋_GB2312"/>
          <w:bCs/>
          <w:color w:val="000000"/>
          <w:sz w:val="32"/>
          <w:szCs w:val="32"/>
          <w:lang w:bidi="ar"/>
        </w:rPr>
      </w:pPr>
      <w:r>
        <w:rPr>
          <w:rFonts w:hint="eastAsia" w:ascii="仿宋_GB2312" w:eastAsia="仿宋_GB2312" w:cs="仿宋_GB2312"/>
          <w:bCs/>
          <w:color w:val="000000"/>
          <w:sz w:val="32"/>
          <w:szCs w:val="32"/>
          <w:lang w:bidi="ar"/>
        </w:rPr>
        <w:t>防护设备进入工程现场后，负责安装的单位和监理单位应履行产品进场</w:t>
      </w:r>
      <w:r>
        <w:rPr>
          <w:rFonts w:hint="eastAsia" w:ascii="仿宋_GB2312" w:eastAsia="仿宋_GB2312" w:cs="仿宋_GB2312"/>
          <w:bCs/>
          <w:color w:val="000000"/>
          <w:sz w:val="32"/>
          <w:szCs w:val="32"/>
          <w:lang w:eastAsia="zh-CN" w:bidi="ar"/>
        </w:rPr>
        <w:t>查验</w:t>
      </w:r>
      <w:r>
        <w:rPr>
          <w:rFonts w:hint="eastAsia" w:ascii="仿宋_GB2312" w:eastAsia="仿宋_GB2312" w:cs="仿宋_GB2312"/>
          <w:bCs/>
          <w:color w:val="000000"/>
          <w:sz w:val="32"/>
          <w:szCs w:val="32"/>
          <w:lang w:bidi="ar"/>
        </w:rPr>
        <w:t>手续，对产品进货来源、名称、批次、规格、型号信息进行检查、登记。检查不合格的，不得安装。现场检查记录应作为施工文件存档备查。</w:t>
      </w:r>
    </w:p>
    <w:p>
      <w:pPr>
        <w:spacing w:line="560" w:lineRule="exact"/>
        <w:ind w:firstLine="640" w:firstLineChars="200"/>
        <w:rPr>
          <w:rFonts w:hint="eastAsia" w:ascii="仿宋" w:hAnsi="仿宋" w:eastAsia="仿宋"/>
          <w:b/>
          <w:bCs/>
          <w:color w:val="000000"/>
          <w:sz w:val="32"/>
          <w:szCs w:val="32"/>
        </w:rPr>
      </w:pPr>
      <w:r>
        <w:rPr>
          <w:rFonts w:hint="eastAsia" w:ascii="仿宋_GB2312" w:eastAsia="仿宋_GB2312" w:cs="仿宋_GB2312"/>
          <w:bCs/>
          <w:color w:val="000000"/>
          <w:sz w:val="32"/>
          <w:szCs w:val="32"/>
          <w:lang w:bidi="ar"/>
        </w:rPr>
        <w:t>安装完成后，安装单位应对安装质量进行自检，由监理单位组织验收，验收应按照国家和本市标准进行，验收不合格的，不得进入下道工序。除按照合同约定进行验收外，建设单位应委托具有相应资质的检验检测机构对产品和安装质量组织检验检测，检验检测合格报告应当作为验收的必要条件。</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w:t>
      </w:r>
      <w:r>
        <w:rPr>
          <w:rFonts w:hint="eastAsia" w:ascii="仿宋" w:hAnsi="仿宋" w:eastAsia="仿宋"/>
          <w:b/>
          <w:bCs/>
          <w:color w:val="000000"/>
          <w:sz w:val="32"/>
          <w:szCs w:val="32"/>
          <w:lang w:eastAsia="zh"/>
        </w:rPr>
        <w:t>二十</w:t>
      </w:r>
      <w:r>
        <w:rPr>
          <w:rFonts w:hint="eastAsia" w:ascii="仿宋" w:hAnsi="仿宋" w:eastAsia="仿宋"/>
          <w:b/>
          <w:bCs/>
          <w:color w:val="000000"/>
          <w:sz w:val="32"/>
          <w:szCs w:val="32"/>
          <w:lang w:eastAsia="zh-CN"/>
        </w:rPr>
        <w:t>三</w:t>
      </w:r>
      <w:r>
        <w:rPr>
          <w:rFonts w:hint="eastAsia" w:ascii="仿宋" w:hAnsi="仿宋" w:eastAsia="仿宋"/>
          <w:b/>
          <w:bCs/>
          <w:color w:val="000000"/>
          <w:sz w:val="32"/>
          <w:szCs w:val="32"/>
        </w:rPr>
        <w:t>条 应急处置</w:t>
      </w:r>
    </w:p>
    <w:p>
      <w:pPr>
        <w:widowControl/>
        <w:autoSpaceDE w:val="0"/>
        <w:spacing w:after="0" w:line="560" w:lineRule="exact"/>
        <w:ind w:firstLine="640" w:firstLineChars="200"/>
        <w:textAlignment w:val="center"/>
        <w:rPr>
          <w:rFonts w:ascii="仿宋_GB2312" w:eastAsia="仿宋_GB2312" w:cs="仿宋_GB2312"/>
          <w:bCs/>
          <w:color w:val="000000"/>
          <w:sz w:val="32"/>
          <w:szCs w:val="32"/>
        </w:rPr>
      </w:pPr>
      <w:r>
        <w:rPr>
          <w:rFonts w:ascii="仿宋_GB2312" w:eastAsia="仿宋_GB2312" w:cs="仿宋_GB2312"/>
          <w:bCs/>
          <w:color w:val="000000"/>
          <w:sz w:val="32"/>
          <w:szCs w:val="32"/>
          <w:lang w:bidi="ar"/>
        </w:rPr>
        <w:t>防护设备安装应做好安全防护措施，遇到突发情况，应</w:t>
      </w:r>
      <w:r>
        <w:rPr>
          <w:rFonts w:hint="eastAsia" w:ascii="仿宋_GB2312" w:eastAsia="仿宋_GB2312" w:cs="仿宋_GB2312"/>
          <w:bCs/>
          <w:color w:val="000000"/>
          <w:sz w:val="32"/>
          <w:szCs w:val="32"/>
          <w:lang w:bidi="ar"/>
        </w:rPr>
        <w:t>按照</w:t>
      </w:r>
      <w:r>
        <w:rPr>
          <w:rFonts w:ascii="仿宋_GB2312" w:eastAsia="仿宋_GB2312" w:cs="仿宋_GB2312"/>
          <w:bCs/>
          <w:color w:val="000000"/>
          <w:sz w:val="32"/>
          <w:szCs w:val="32"/>
          <w:lang w:bidi="ar"/>
        </w:rPr>
        <w:t>国家及本市</w:t>
      </w:r>
      <w:r>
        <w:rPr>
          <w:rFonts w:hint="eastAsia" w:ascii="仿宋_GB2312" w:eastAsia="仿宋_GB2312" w:cs="仿宋_GB2312"/>
          <w:bCs/>
          <w:color w:val="000000"/>
          <w:sz w:val="32"/>
          <w:szCs w:val="32"/>
          <w:lang w:bidi="ar"/>
        </w:rPr>
        <w:t>相</w:t>
      </w:r>
      <w:r>
        <w:rPr>
          <w:rFonts w:ascii="仿宋_GB2312" w:eastAsia="仿宋_GB2312" w:cs="仿宋_GB2312"/>
          <w:bCs/>
          <w:color w:val="000000"/>
          <w:sz w:val="32"/>
          <w:szCs w:val="32"/>
          <w:lang w:bidi="ar"/>
        </w:rPr>
        <w:t>关安全管理规定及应急预案处置。</w:t>
      </w:r>
    </w:p>
    <w:p>
      <w:pPr>
        <w:widowControl/>
        <w:numPr>
          <w:ilvl w:val="0"/>
          <w:numId w:val="1"/>
        </w:numPr>
        <w:spacing w:before="156" w:beforeLines="50" w:after="156" w:afterLines="50" w:line="560" w:lineRule="exact"/>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监督管理</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第二十</w:t>
      </w:r>
      <w:r>
        <w:rPr>
          <w:rFonts w:hint="eastAsia" w:ascii="仿宋" w:hAnsi="仿宋" w:eastAsia="仿宋"/>
          <w:b/>
          <w:bCs/>
          <w:color w:val="000000"/>
          <w:sz w:val="32"/>
          <w:szCs w:val="32"/>
          <w:lang w:eastAsia="zh-CN"/>
        </w:rPr>
        <w:t>四</w:t>
      </w:r>
      <w:r>
        <w:rPr>
          <w:rFonts w:hint="eastAsia" w:ascii="仿宋" w:hAnsi="仿宋" w:eastAsia="仿宋"/>
          <w:b/>
          <w:bCs/>
          <w:color w:val="000000"/>
          <w:sz w:val="32"/>
          <w:szCs w:val="32"/>
        </w:rPr>
        <w:t>条 生产</w:t>
      </w:r>
      <w:r>
        <w:rPr>
          <w:rFonts w:hint="eastAsia" w:ascii="仿宋" w:hAnsi="仿宋" w:eastAsia="仿宋"/>
          <w:b/>
          <w:bCs/>
          <w:color w:val="000000"/>
          <w:sz w:val="32"/>
          <w:szCs w:val="32"/>
          <w:lang w:eastAsia="zh"/>
        </w:rPr>
        <w:t>监督</w:t>
      </w:r>
    </w:p>
    <w:p>
      <w:pPr>
        <w:widowControl/>
        <w:spacing w:after="0" w:line="560" w:lineRule="exact"/>
        <w:ind w:firstLine="640" w:firstLineChars="200"/>
        <w:jc w:val="left"/>
        <w:rPr>
          <w:rFonts w:hint="eastAsia" w:ascii="仿宋" w:hAnsi="仿宋" w:eastAsia="仿宋"/>
          <w:color w:val="000000"/>
          <w:sz w:val="32"/>
          <w:szCs w:val="32"/>
        </w:rPr>
      </w:pPr>
      <w:r>
        <w:rPr>
          <w:rFonts w:hint="eastAsia" w:ascii="仿宋_GB2312" w:hAnsi="仿宋_GB2312" w:eastAsia="仿宋_GB2312" w:cs="仿宋_GB2312"/>
          <w:bCs/>
          <w:color w:val="000000"/>
          <w:sz w:val="32"/>
          <w:szCs w:val="32"/>
          <w:lang w:bidi="ar"/>
        </w:rPr>
        <w:t>对人民防空防护设备生产的监督管理有：</w:t>
      </w:r>
      <w:r>
        <w:rPr>
          <w:rFonts w:hint="eastAsia" w:ascii="仿宋" w:hAnsi="仿宋" w:eastAsia="仿宋"/>
          <w:color w:val="000000"/>
          <w:sz w:val="32"/>
          <w:szCs w:val="32"/>
        </w:rPr>
        <w:t>对《资质证书》上注册地址在本市的生产企业，开展资质延续核查。</w:t>
      </w:r>
    </w:p>
    <w:p>
      <w:pPr>
        <w:widowControl/>
        <w:spacing w:after="0" w:line="560" w:lineRule="exact"/>
        <w:ind w:firstLine="640" w:firstLineChars="200"/>
        <w:jc w:val="left"/>
        <w:rPr>
          <w:rFonts w:hint="eastAsia" w:ascii="仿宋" w:hAnsi="仿宋" w:eastAsia="仿宋" w:cs="仿宋"/>
          <w:color w:val="000000"/>
          <w:sz w:val="32"/>
          <w:szCs w:val="32"/>
          <w:lang w:bidi="ar"/>
        </w:rPr>
      </w:pPr>
      <w:r>
        <w:rPr>
          <w:rFonts w:hint="eastAsia" w:ascii="仿宋" w:hAnsi="仿宋" w:eastAsia="仿宋"/>
          <w:color w:val="000000"/>
          <w:sz w:val="32"/>
          <w:szCs w:val="32"/>
        </w:rPr>
        <w:t>资质延续核查分为</w:t>
      </w:r>
      <w:r>
        <w:rPr>
          <w:rFonts w:hint="eastAsia" w:ascii="仿宋" w:hAnsi="仿宋" w:eastAsia="仿宋"/>
          <w:color w:val="000000"/>
          <w:sz w:val="32"/>
          <w:szCs w:val="32"/>
          <w:lang w:eastAsia="zh-CN"/>
        </w:rPr>
        <w:t>受理材料审</w:t>
      </w:r>
      <w:r>
        <w:rPr>
          <w:rFonts w:hint="eastAsia" w:ascii="仿宋" w:hAnsi="仿宋" w:eastAsia="仿宋"/>
          <w:color w:val="000000"/>
          <w:sz w:val="32"/>
          <w:szCs w:val="32"/>
        </w:rPr>
        <w:t>查和现场</w:t>
      </w:r>
      <w:r>
        <w:rPr>
          <w:rFonts w:hint="eastAsia" w:ascii="仿宋" w:hAnsi="仿宋" w:eastAsia="仿宋"/>
          <w:color w:val="000000"/>
          <w:sz w:val="32"/>
          <w:szCs w:val="32"/>
          <w:lang w:eastAsia="zh-CN"/>
        </w:rPr>
        <w:t>情况复核</w:t>
      </w:r>
      <w:r>
        <w:rPr>
          <w:rFonts w:hint="eastAsia" w:ascii="仿宋" w:hAnsi="仿宋" w:eastAsia="仿宋"/>
          <w:color w:val="000000"/>
          <w:sz w:val="32"/>
          <w:szCs w:val="32"/>
        </w:rPr>
        <w:t>。应满足条件分别为：</w:t>
      </w:r>
      <w:r>
        <w:rPr>
          <w:rFonts w:hint="eastAsia" w:ascii="仿宋" w:hAnsi="仿宋" w:eastAsia="仿宋"/>
          <w:color w:val="000000"/>
          <w:sz w:val="32"/>
          <w:szCs w:val="32"/>
          <w:lang w:eastAsia="zh-CN"/>
        </w:rPr>
        <w:t>受理材料审</w:t>
      </w:r>
      <w:r>
        <w:rPr>
          <w:rFonts w:hint="eastAsia" w:ascii="仿宋" w:hAnsi="仿宋" w:eastAsia="仿宋"/>
          <w:color w:val="000000"/>
          <w:sz w:val="32"/>
          <w:szCs w:val="32"/>
        </w:rPr>
        <w:t>查内容为本办法第九条第二款、第六款；现场</w:t>
      </w:r>
      <w:r>
        <w:rPr>
          <w:rFonts w:hint="eastAsia" w:ascii="仿宋" w:hAnsi="仿宋" w:eastAsia="仿宋"/>
          <w:color w:val="000000"/>
          <w:sz w:val="32"/>
          <w:szCs w:val="32"/>
          <w:lang w:eastAsia="zh-CN"/>
        </w:rPr>
        <w:t>情况复核</w:t>
      </w:r>
      <w:r>
        <w:rPr>
          <w:rFonts w:hint="eastAsia" w:ascii="仿宋" w:hAnsi="仿宋" w:eastAsia="仿宋"/>
          <w:color w:val="000000"/>
          <w:sz w:val="32"/>
          <w:szCs w:val="32"/>
        </w:rPr>
        <w:t>内容为本办法第九条第一款、第三款、第四款、第五款。</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w:t>
      </w:r>
      <w:r>
        <w:rPr>
          <w:rFonts w:hint="eastAsia" w:ascii="仿宋" w:hAnsi="仿宋" w:eastAsia="仿宋"/>
          <w:b/>
          <w:bCs/>
          <w:color w:val="000000"/>
          <w:sz w:val="32"/>
          <w:szCs w:val="32"/>
          <w:lang w:eastAsia="zh"/>
        </w:rPr>
        <w:t>二十</w:t>
      </w:r>
      <w:r>
        <w:rPr>
          <w:rFonts w:hint="eastAsia" w:ascii="仿宋" w:hAnsi="仿宋" w:eastAsia="仿宋"/>
          <w:b/>
          <w:bCs/>
          <w:color w:val="000000"/>
          <w:sz w:val="32"/>
          <w:szCs w:val="32"/>
          <w:lang w:eastAsia="zh-CN"/>
        </w:rPr>
        <w:t>五</w:t>
      </w:r>
      <w:r>
        <w:rPr>
          <w:rFonts w:hint="eastAsia" w:ascii="仿宋" w:hAnsi="仿宋" w:eastAsia="仿宋"/>
          <w:b/>
          <w:bCs/>
          <w:color w:val="000000"/>
          <w:sz w:val="32"/>
          <w:szCs w:val="32"/>
        </w:rPr>
        <w:t>条 安装监督</w:t>
      </w:r>
    </w:p>
    <w:p>
      <w:pPr>
        <w:widowControl/>
        <w:spacing w:after="0" w:line="560" w:lineRule="exact"/>
        <w:ind w:firstLine="640" w:firstLineChars="200"/>
        <w:rPr>
          <w:rFonts w:hint="eastAsia" w:ascii="仿宋" w:hAnsi="仿宋" w:eastAsia="仿宋" w:cs="仿宋"/>
          <w:color w:val="000000"/>
          <w:sz w:val="32"/>
          <w:szCs w:val="32"/>
          <w:lang w:bidi="ar"/>
        </w:rPr>
      </w:pPr>
      <w:r>
        <w:rPr>
          <w:rFonts w:ascii="仿宋" w:hAnsi="仿宋" w:eastAsia="仿宋" w:cs="仿宋"/>
          <w:color w:val="000000"/>
          <w:sz w:val="32"/>
          <w:szCs w:val="32"/>
          <w:lang w:bidi="ar"/>
        </w:rPr>
        <w:t>对人民防空防护设备</w:t>
      </w:r>
      <w:r>
        <w:rPr>
          <w:rFonts w:hint="eastAsia" w:ascii="仿宋" w:hAnsi="仿宋" w:eastAsia="仿宋" w:cs="仿宋"/>
          <w:color w:val="000000"/>
          <w:sz w:val="32"/>
          <w:szCs w:val="32"/>
          <w:lang w:bidi="ar"/>
        </w:rPr>
        <w:t>的</w:t>
      </w:r>
      <w:r>
        <w:rPr>
          <w:rFonts w:ascii="仿宋" w:hAnsi="仿宋" w:eastAsia="仿宋" w:cs="仿宋"/>
          <w:color w:val="000000"/>
          <w:sz w:val="32"/>
          <w:szCs w:val="32"/>
          <w:lang w:bidi="ar"/>
        </w:rPr>
        <w:t>安装</w:t>
      </w:r>
      <w:r>
        <w:rPr>
          <w:rFonts w:hint="eastAsia" w:ascii="仿宋" w:hAnsi="仿宋" w:eastAsia="仿宋" w:cs="仿宋"/>
          <w:color w:val="000000"/>
          <w:sz w:val="32"/>
          <w:szCs w:val="32"/>
          <w:lang w:bidi="ar"/>
        </w:rPr>
        <w:t>的监督管理有</w:t>
      </w:r>
      <w:r>
        <w:rPr>
          <w:rFonts w:ascii="仿宋" w:hAnsi="仿宋" w:eastAsia="仿宋" w:cs="仿宋"/>
          <w:color w:val="000000"/>
          <w:sz w:val="32"/>
          <w:szCs w:val="32"/>
          <w:lang w:bidi="ar"/>
        </w:rPr>
        <w:t>：</w:t>
      </w:r>
    </w:p>
    <w:p>
      <w:pPr>
        <w:widowControl/>
        <w:spacing w:after="0" w:line="560" w:lineRule="exact"/>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（一）安装单位质量安全管理体系的运行情况，安装分包管理情况、施工方案的编制情况等；</w:t>
      </w:r>
    </w:p>
    <w:p>
      <w:pPr>
        <w:widowControl/>
        <w:spacing w:after="0" w:line="560" w:lineRule="exact"/>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（二）工程参建单位履行安全主体责任情况，施工现场安全情况，危险性较大分部分项工程实施情况等；</w:t>
      </w:r>
    </w:p>
    <w:p>
      <w:pPr>
        <w:widowControl/>
        <w:spacing w:after="0" w:line="560" w:lineRule="exact"/>
        <w:ind w:firstLine="640" w:firstLineChars="200"/>
        <w:rPr>
          <w:rFonts w:hint="eastAsia" w:ascii="仿宋" w:hAnsi="仿宋" w:eastAsia="仿宋" w:cs="仿宋"/>
          <w:color w:val="000000"/>
          <w:sz w:val="32"/>
          <w:szCs w:val="32"/>
          <w:lang w:eastAsia="zh-CN" w:bidi="ar"/>
        </w:rPr>
      </w:pPr>
      <w:r>
        <w:rPr>
          <w:rFonts w:hint="eastAsia" w:ascii="仿宋" w:hAnsi="仿宋" w:eastAsia="仿宋" w:cs="仿宋"/>
          <w:color w:val="000000"/>
          <w:sz w:val="32"/>
          <w:szCs w:val="32"/>
          <w:lang w:bidi="ar"/>
        </w:rPr>
        <w:t>（三）工程参建单位履行质量主体责任情况，防护设备的进场登记、</w:t>
      </w:r>
      <w:r>
        <w:rPr>
          <w:rFonts w:hint="eastAsia" w:ascii="仿宋" w:hAnsi="仿宋" w:eastAsia="仿宋" w:cs="仿宋"/>
          <w:color w:val="000000"/>
          <w:sz w:val="32"/>
          <w:szCs w:val="32"/>
          <w:lang w:eastAsia="zh-CN" w:bidi="ar"/>
        </w:rPr>
        <w:t>查验检测</w:t>
      </w:r>
      <w:r>
        <w:rPr>
          <w:rFonts w:hint="eastAsia" w:ascii="仿宋" w:hAnsi="仿宋" w:eastAsia="仿宋" w:cs="仿宋"/>
          <w:color w:val="000000"/>
          <w:sz w:val="32"/>
          <w:szCs w:val="32"/>
          <w:lang w:bidi="ar"/>
        </w:rPr>
        <w:t>情况，分部分项工程的验收情况，施工现场安装质量情况，涉及防护设备安装的档案编制情况等</w:t>
      </w:r>
      <w:r>
        <w:rPr>
          <w:rFonts w:hint="eastAsia" w:ascii="仿宋" w:hAnsi="仿宋" w:eastAsia="仿宋" w:cs="仿宋"/>
          <w:color w:val="000000"/>
          <w:sz w:val="32"/>
          <w:szCs w:val="32"/>
          <w:lang w:eastAsia="zh-CN" w:bidi="ar"/>
        </w:rPr>
        <w:t>；</w:t>
      </w:r>
    </w:p>
    <w:p>
      <w:pPr>
        <w:widowControl/>
        <w:spacing w:after="0" w:line="560" w:lineRule="exact"/>
        <w:ind w:firstLine="640" w:firstLineChars="200"/>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（四）预案编制情况，物资储备情况，现场处置措施落实情况等。</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w:t>
      </w:r>
      <w:r>
        <w:rPr>
          <w:rFonts w:hint="eastAsia" w:ascii="仿宋" w:hAnsi="仿宋" w:eastAsia="仿宋"/>
          <w:b/>
          <w:bCs/>
          <w:color w:val="000000"/>
          <w:sz w:val="32"/>
          <w:szCs w:val="32"/>
          <w:lang w:eastAsia="zh"/>
        </w:rPr>
        <w:t>二十</w:t>
      </w:r>
      <w:r>
        <w:rPr>
          <w:rFonts w:hint="eastAsia" w:ascii="仿宋" w:hAnsi="仿宋" w:eastAsia="仿宋"/>
          <w:b/>
          <w:bCs/>
          <w:color w:val="000000"/>
          <w:sz w:val="32"/>
          <w:szCs w:val="32"/>
          <w:lang w:eastAsia="zh-CN"/>
        </w:rPr>
        <w:t>六</w:t>
      </w:r>
      <w:r>
        <w:rPr>
          <w:rFonts w:hint="eastAsia" w:ascii="仿宋" w:hAnsi="仿宋" w:eastAsia="仿宋"/>
          <w:b/>
          <w:bCs/>
          <w:color w:val="000000"/>
          <w:sz w:val="32"/>
          <w:szCs w:val="32"/>
        </w:rPr>
        <w:t>条 检验检测监督</w:t>
      </w:r>
    </w:p>
    <w:p>
      <w:pPr>
        <w:widowControl/>
        <w:spacing w:after="0" w:line="560" w:lineRule="exact"/>
        <w:ind w:firstLine="640" w:firstLineChars="200"/>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市国动办对人民防空设备质量检验检测机构采用的依据标准、出具的检测数据和检测报告的真实性和准确性开展监督检查。</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第二十</w:t>
      </w:r>
      <w:r>
        <w:rPr>
          <w:rFonts w:hint="eastAsia" w:ascii="仿宋" w:hAnsi="仿宋" w:eastAsia="仿宋"/>
          <w:b/>
          <w:bCs/>
          <w:color w:val="000000"/>
          <w:sz w:val="32"/>
          <w:szCs w:val="32"/>
          <w:lang w:eastAsia="zh-CN"/>
        </w:rPr>
        <w:t>七</w:t>
      </w:r>
      <w:r>
        <w:rPr>
          <w:rFonts w:hint="eastAsia" w:ascii="仿宋" w:hAnsi="仿宋" w:eastAsia="仿宋"/>
          <w:b/>
          <w:bCs/>
          <w:color w:val="000000"/>
          <w:sz w:val="32"/>
          <w:szCs w:val="32"/>
        </w:rPr>
        <w:t>条 信用监管</w:t>
      </w:r>
    </w:p>
    <w:p>
      <w:pPr>
        <w:spacing w:line="560" w:lineRule="exact"/>
        <w:ind w:firstLine="640" w:firstLineChars="200"/>
        <w:rPr>
          <w:rFonts w:hint="eastAsia" w:ascii="仿宋" w:hAnsi="仿宋" w:eastAsia="仿宋"/>
          <w:color w:val="000000"/>
          <w:sz w:val="32"/>
          <w:szCs w:val="32"/>
        </w:rPr>
      </w:pPr>
      <w:r>
        <w:rPr>
          <w:rFonts w:hint="eastAsia" w:ascii="仿宋_GB2312" w:hAnsi="仿宋_GB2312" w:eastAsia="仿宋_GB2312" w:cs="仿宋_GB2312"/>
          <w:bCs/>
          <w:color w:val="000000"/>
          <w:sz w:val="32"/>
          <w:szCs w:val="32"/>
          <w:lang w:eastAsia="zh-CN"/>
        </w:rPr>
        <w:t>市国动办</w:t>
      </w:r>
      <w:r>
        <w:rPr>
          <w:rFonts w:hint="eastAsia" w:ascii="仿宋" w:hAnsi="仿宋" w:eastAsia="仿宋"/>
          <w:color w:val="000000"/>
          <w:sz w:val="32"/>
          <w:szCs w:val="32"/>
        </w:rPr>
        <w:t>对人民防空行业经营主体开展信用监管信息的采集、归集、评价、公开、应用、失信管理以及信用修复等全过程监督管理活动。</w:t>
      </w:r>
    </w:p>
    <w:p>
      <w:pPr>
        <w:numPr>
          <w:ilvl w:val="255"/>
          <w:numId w:val="0"/>
        </w:num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第二十</w:t>
      </w:r>
      <w:r>
        <w:rPr>
          <w:rFonts w:hint="eastAsia" w:ascii="仿宋" w:hAnsi="仿宋" w:eastAsia="仿宋"/>
          <w:b/>
          <w:bCs/>
          <w:color w:val="000000"/>
          <w:sz w:val="32"/>
          <w:szCs w:val="32"/>
          <w:lang w:eastAsia="zh-CN"/>
        </w:rPr>
        <w:t>八</w:t>
      </w:r>
      <w:r>
        <w:rPr>
          <w:rFonts w:hint="eastAsia" w:ascii="仿宋" w:hAnsi="仿宋" w:eastAsia="仿宋"/>
          <w:b/>
          <w:bCs/>
          <w:color w:val="000000"/>
          <w:sz w:val="32"/>
          <w:szCs w:val="32"/>
        </w:rPr>
        <w:t>条 法律责任</w:t>
      </w:r>
    </w:p>
    <w:p>
      <w:pPr>
        <w:numPr>
          <w:ilvl w:val="255"/>
          <w:numId w:val="0"/>
        </w:numPr>
        <w:spacing w:after="0" w:line="560" w:lineRule="exact"/>
        <w:ind w:firstLine="640" w:firstLineChars="200"/>
        <w:rPr>
          <w:rFonts w:hint="eastAsia" w:ascii="仿宋" w:hAnsi="仿宋" w:eastAsia="仿宋"/>
          <w:b/>
          <w:bCs/>
          <w:color w:val="000000"/>
          <w:sz w:val="32"/>
          <w:szCs w:val="32"/>
        </w:rPr>
      </w:pPr>
      <w:r>
        <w:rPr>
          <w:rFonts w:hint="eastAsia" w:ascii="仿宋_GB2312" w:hAnsi="仿宋_GB2312" w:eastAsia="仿宋_GB2312" w:cs="仿宋_GB2312"/>
          <w:bCs/>
          <w:color w:val="000000"/>
          <w:sz w:val="32"/>
          <w:szCs w:val="32"/>
          <w:lang w:bidi="ar"/>
        </w:rPr>
        <w:t>建设、设计、防护设备生产、防护设备安装、工程监理、检验检测等单位及其从业人员，</w:t>
      </w:r>
      <w:r>
        <w:rPr>
          <w:rFonts w:hint="eastAsia" w:ascii="仿宋_GB2312" w:hAnsi="仿宋_GB2312" w:eastAsia="仿宋_GB2312" w:cs="仿宋_GB2312"/>
          <w:bCs/>
          <w:color w:val="000000"/>
          <w:sz w:val="32"/>
          <w:szCs w:val="32"/>
          <w:lang w:eastAsia="zh-CN" w:bidi="ar"/>
        </w:rPr>
        <w:t>有</w:t>
      </w:r>
      <w:r>
        <w:rPr>
          <w:rFonts w:hint="eastAsia" w:ascii="仿宋_GB2312" w:hAnsi="仿宋_GB2312" w:eastAsia="仿宋_GB2312" w:cs="仿宋_GB2312"/>
          <w:bCs/>
          <w:color w:val="000000"/>
          <w:sz w:val="32"/>
          <w:szCs w:val="32"/>
          <w:lang w:bidi="ar"/>
        </w:rPr>
        <w:t>国家《人民防空防护设备管理办法》第二十五条、第二十六条的</w:t>
      </w:r>
      <w:r>
        <w:rPr>
          <w:rFonts w:hint="eastAsia" w:ascii="仿宋_GB2312" w:hAnsi="仿宋_GB2312" w:eastAsia="仿宋_GB2312" w:cs="仿宋_GB2312"/>
          <w:bCs/>
          <w:color w:val="000000"/>
          <w:sz w:val="32"/>
          <w:szCs w:val="32"/>
          <w:lang w:eastAsia="zh-CN" w:bidi="ar"/>
        </w:rPr>
        <w:t>行为之一的</w:t>
      </w:r>
      <w:r>
        <w:rPr>
          <w:rFonts w:hint="eastAsia" w:ascii="仿宋_GB2312" w:hAnsi="仿宋_GB2312" w:eastAsia="仿宋_GB2312" w:cs="仿宋_GB2312"/>
          <w:bCs/>
          <w:color w:val="000000"/>
          <w:sz w:val="32"/>
          <w:szCs w:val="32"/>
          <w:lang w:bidi="ar"/>
        </w:rPr>
        <w:t>，依</w:t>
      </w:r>
      <w:r>
        <w:rPr>
          <w:rFonts w:hint="eastAsia" w:ascii="仿宋_GB2312" w:hAnsi="仿宋_GB2312" w:eastAsia="仿宋_GB2312" w:cs="仿宋_GB2312"/>
          <w:bCs/>
          <w:color w:val="000000"/>
          <w:sz w:val="32"/>
          <w:szCs w:val="32"/>
          <w:highlight w:val="none"/>
          <w:shd w:val="clear"/>
          <w:lang w:bidi="ar"/>
        </w:rPr>
        <w:t>法</w:t>
      </w:r>
      <w:r>
        <w:rPr>
          <w:rFonts w:hint="eastAsia" w:ascii="仿宋_GB2312" w:hAnsi="仿宋_GB2312" w:eastAsia="仿宋_GB2312" w:cs="仿宋_GB2312"/>
          <w:bCs/>
          <w:color w:val="000000"/>
          <w:sz w:val="32"/>
          <w:szCs w:val="32"/>
          <w:lang w:bidi="ar"/>
        </w:rPr>
        <w:t>给予处罚；构成犯罪的，依法追究刑事责任。违反国家及本市建设工程和产品质量有关法律法规和标准的，人民防空管理部门依规给予处理；属于市场监管、住建部门管理权限的，人民防空管理部门将违法线索移交处理。</w:t>
      </w:r>
    </w:p>
    <w:p>
      <w:pPr>
        <w:numPr>
          <w:ilvl w:val="255"/>
          <w:numId w:val="0"/>
        </w:numPr>
        <w:spacing w:line="560" w:lineRule="exact"/>
        <w:ind w:firstLine="643" w:firstLineChars="200"/>
        <w:rPr>
          <w:rFonts w:hint="eastAsia" w:ascii="仿宋_GB2312" w:hAnsi="仿宋_GB2312" w:eastAsia="仿宋_GB2312" w:cs="仿宋_GB2312"/>
          <w:bCs/>
          <w:color w:val="000000"/>
          <w:sz w:val="32"/>
          <w:szCs w:val="32"/>
          <w:lang w:bidi="ar"/>
        </w:rPr>
      </w:pPr>
      <w:r>
        <w:rPr>
          <w:rFonts w:hint="eastAsia" w:ascii="仿宋" w:hAnsi="仿宋" w:eastAsia="仿宋"/>
          <w:b/>
          <w:bCs/>
          <w:color w:val="000000"/>
          <w:sz w:val="32"/>
          <w:szCs w:val="32"/>
        </w:rPr>
        <w:t>第二十</w:t>
      </w:r>
      <w:r>
        <w:rPr>
          <w:rFonts w:hint="eastAsia" w:ascii="仿宋" w:hAnsi="仿宋" w:eastAsia="仿宋"/>
          <w:b/>
          <w:bCs/>
          <w:color w:val="000000"/>
          <w:sz w:val="32"/>
          <w:szCs w:val="32"/>
          <w:lang w:eastAsia="zh-CN"/>
        </w:rPr>
        <w:t>九</w:t>
      </w:r>
      <w:r>
        <w:rPr>
          <w:rFonts w:hint="eastAsia" w:ascii="仿宋" w:hAnsi="仿宋" w:eastAsia="仿宋"/>
          <w:b/>
          <w:bCs/>
          <w:color w:val="000000"/>
          <w:sz w:val="32"/>
          <w:szCs w:val="32"/>
        </w:rPr>
        <w:t>条 行政责任</w:t>
      </w:r>
    </w:p>
    <w:p>
      <w:pPr>
        <w:widowControl/>
        <w:spacing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对</w:t>
      </w:r>
      <w:r>
        <w:rPr>
          <w:rFonts w:hint="eastAsia" w:ascii="仿宋_GB2312" w:hAnsi="仿宋_GB2312" w:eastAsia="仿宋_GB2312" w:cs="仿宋_GB2312"/>
          <w:bCs/>
          <w:color w:val="000000"/>
          <w:sz w:val="32"/>
          <w:szCs w:val="32"/>
          <w:lang w:eastAsia="zh"/>
        </w:rPr>
        <w:t>违规办理《资质证书》或有滥用职权、玩忽职守、徇私舞弊、索贿受贿等违法行为的</w:t>
      </w:r>
      <w:r>
        <w:rPr>
          <w:rFonts w:hint="eastAsia" w:ascii="仿宋_GB2312" w:hAnsi="仿宋_GB2312" w:eastAsia="仿宋_GB2312" w:cs="仿宋_GB2312"/>
          <w:bCs/>
          <w:color w:val="000000"/>
          <w:sz w:val="32"/>
          <w:szCs w:val="32"/>
        </w:rPr>
        <w:t>人民防空管理部门的，应</w:t>
      </w:r>
      <w:r>
        <w:rPr>
          <w:rFonts w:hint="eastAsia" w:ascii="仿宋_GB2312" w:hAnsi="仿宋_GB2312" w:eastAsia="仿宋_GB2312" w:cs="仿宋_GB2312"/>
          <w:bCs/>
          <w:color w:val="000000"/>
          <w:sz w:val="32"/>
          <w:szCs w:val="32"/>
          <w:lang w:eastAsia="zh"/>
        </w:rPr>
        <w:t>由其所在单位或者上级主管部门</w:t>
      </w:r>
      <w:r>
        <w:rPr>
          <w:rFonts w:hint="eastAsia" w:ascii="仿宋_GB2312" w:hAnsi="仿宋_GB2312" w:eastAsia="仿宋_GB2312" w:cs="仿宋_GB2312"/>
          <w:bCs/>
          <w:color w:val="000000"/>
          <w:sz w:val="32"/>
          <w:szCs w:val="32"/>
        </w:rPr>
        <w:t>责令限期改正，并依法追究行政责任；造成损失的，依法承担赔偿责任；构成犯罪的，依法追究刑事责任。</w:t>
      </w:r>
    </w:p>
    <w:p>
      <w:pPr>
        <w:widowControl/>
        <w:numPr>
          <w:ilvl w:val="0"/>
          <w:numId w:val="1"/>
        </w:numPr>
        <w:spacing w:before="156" w:beforeLines="50" w:after="156" w:afterLines="50" w:line="560" w:lineRule="exact"/>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附则</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w:t>
      </w:r>
      <w:r>
        <w:rPr>
          <w:rFonts w:hint="eastAsia" w:ascii="仿宋" w:hAnsi="仿宋" w:eastAsia="仿宋"/>
          <w:b/>
          <w:bCs/>
          <w:color w:val="000000"/>
          <w:sz w:val="32"/>
          <w:szCs w:val="32"/>
          <w:lang w:eastAsia="zh-CN"/>
        </w:rPr>
        <w:t>三十</w:t>
      </w:r>
      <w:r>
        <w:rPr>
          <w:rFonts w:hint="eastAsia" w:ascii="仿宋" w:hAnsi="仿宋" w:eastAsia="仿宋"/>
          <w:b/>
          <w:bCs/>
          <w:color w:val="000000"/>
          <w:sz w:val="32"/>
          <w:szCs w:val="32"/>
        </w:rPr>
        <w:t>条 施行日期</w:t>
      </w:r>
    </w:p>
    <w:p>
      <w:pPr>
        <w:ind w:firstLine="960" w:firstLineChars="300"/>
      </w:pPr>
      <w:r>
        <w:rPr>
          <w:rFonts w:hint="eastAsia" w:ascii="仿宋_GB2312" w:hAnsi="仿宋_GB2312" w:eastAsia="仿宋_GB2312" w:cs="仿宋_GB2312"/>
          <w:bCs/>
          <w:color w:val="000000"/>
          <w:sz w:val="32"/>
          <w:szCs w:val="32"/>
        </w:rPr>
        <w:t>本办法自2025年XX月XX日起实施，有效期至2030年XX月XX日。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4CE6B"/>
    <w:multiLevelType w:val="singleLevel"/>
    <w:tmpl w:val="BBF4CE6B"/>
    <w:lvl w:ilvl="0" w:tentative="0">
      <w:start w:val="1"/>
      <w:numFmt w:val="chineseCounting"/>
      <w:suff w:val="nothing"/>
      <w:lvlText w:val="（%1）"/>
      <w:lvlJc w:val="left"/>
      <w:rPr>
        <w:rFonts w:hint="eastAsia"/>
      </w:rPr>
    </w:lvl>
  </w:abstractNum>
  <w:abstractNum w:abstractNumId="1">
    <w:nsid w:val="F5EE2854"/>
    <w:multiLevelType w:val="singleLevel"/>
    <w:tmpl w:val="F5EE2854"/>
    <w:lvl w:ilvl="0" w:tentative="0">
      <w:start w:val="1"/>
      <w:numFmt w:val="chineseCounting"/>
      <w:suff w:val="space"/>
      <w:lvlText w:val="第%1章"/>
      <w:lvlJc w:val="left"/>
      <w:rPr>
        <w:rFonts w:hint="eastAsia"/>
      </w:rPr>
    </w:lvl>
  </w:abstractNum>
  <w:abstractNum w:abstractNumId="2">
    <w:nsid w:val="FEBACE2C"/>
    <w:multiLevelType w:val="singleLevel"/>
    <w:tmpl w:val="FEBACE2C"/>
    <w:lvl w:ilvl="0" w:tentative="0">
      <w:start w:val="3"/>
      <w:numFmt w:val="chineseCounting"/>
      <w:suff w:val="space"/>
      <w:lvlText w:val="第%1条"/>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B318F"/>
    <w:rsid w:val="00003590"/>
    <w:rsid w:val="00005BCE"/>
    <w:rsid w:val="00015DCD"/>
    <w:rsid w:val="000303AD"/>
    <w:rsid w:val="00034844"/>
    <w:rsid w:val="000436FD"/>
    <w:rsid w:val="00073AC3"/>
    <w:rsid w:val="000B2C27"/>
    <w:rsid w:val="000B7A00"/>
    <w:rsid w:val="000C4E15"/>
    <w:rsid w:val="000D4D31"/>
    <w:rsid w:val="001354A3"/>
    <w:rsid w:val="00172FD9"/>
    <w:rsid w:val="00174AFA"/>
    <w:rsid w:val="001B14C3"/>
    <w:rsid w:val="001C5E93"/>
    <w:rsid w:val="001E31E9"/>
    <w:rsid w:val="00210ED1"/>
    <w:rsid w:val="002202CB"/>
    <w:rsid w:val="002371D8"/>
    <w:rsid w:val="00237CE6"/>
    <w:rsid w:val="002543A4"/>
    <w:rsid w:val="00255CD0"/>
    <w:rsid w:val="002760A0"/>
    <w:rsid w:val="00296955"/>
    <w:rsid w:val="002A6366"/>
    <w:rsid w:val="003035CD"/>
    <w:rsid w:val="00331EFF"/>
    <w:rsid w:val="00344A04"/>
    <w:rsid w:val="00346E26"/>
    <w:rsid w:val="00393AF5"/>
    <w:rsid w:val="003945CB"/>
    <w:rsid w:val="003A457D"/>
    <w:rsid w:val="003A7239"/>
    <w:rsid w:val="003D12C6"/>
    <w:rsid w:val="003D27F7"/>
    <w:rsid w:val="003D3728"/>
    <w:rsid w:val="003D743E"/>
    <w:rsid w:val="003D7584"/>
    <w:rsid w:val="003E7E45"/>
    <w:rsid w:val="00412B1D"/>
    <w:rsid w:val="0042599C"/>
    <w:rsid w:val="00432EB7"/>
    <w:rsid w:val="00460DD4"/>
    <w:rsid w:val="00460F64"/>
    <w:rsid w:val="004A5217"/>
    <w:rsid w:val="004E1E8E"/>
    <w:rsid w:val="00503F4D"/>
    <w:rsid w:val="00533DE2"/>
    <w:rsid w:val="00551649"/>
    <w:rsid w:val="005559F0"/>
    <w:rsid w:val="00582AAA"/>
    <w:rsid w:val="005921FF"/>
    <w:rsid w:val="005C0E89"/>
    <w:rsid w:val="005C3ADB"/>
    <w:rsid w:val="005E638E"/>
    <w:rsid w:val="00603FCA"/>
    <w:rsid w:val="00621264"/>
    <w:rsid w:val="0062233E"/>
    <w:rsid w:val="00632D15"/>
    <w:rsid w:val="00635BD8"/>
    <w:rsid w:val="00650446"/>
    <w:rsid w:val="00650E14"/>
    <w:rsid w:val="0066227C"/>
    <w:rsid w:val="00687A77"/>
    <w:rsid w:val="00691ECC"/>
    <w:rsid w:val="006F33A1"/>
    <w:rsid w:val="00700D68"/>
    <w:rsid w:val="007021B6"/>
    <w:rsid w:val="00724D10"/>
    <w:rsid w:val="00735804"/>
    <w:rsid w:val="00742963"/>
    <w:rsid w:val="007620D8"/>
    <w:rsid w:val="00766228"/>
    <w:rsid w:val="00795392"/>
    <w:rsid w:val="007A33BB"/>
    <w:rsid w:val="007C5DFE"/>
    <w:rsid w:val="007E1EA6"/>
    <w:rsid w:val="007F3BA7"/>
    <w:rsid w:val="00823E9B"/>
    <w:rsid w:val="008260BC"/>
    <w:rsid w:val="00851745"/>
    <w:rsid w:val="008A27FA"/>
    <w:rsid w:val="008A3D67"/>
    <w:rsid w:val="008B7E71"/>
    <w:rsid w:val="008F68B6"/>
    <w:rsid w:val="00902E9B"/>
    <w:rsid w:val="00911483"/>
    <w:rsid w:val="00914C7C"/>
    <w:rsid w:val="00943C94"/>
    <w:rsid w:val="00960493"/>
    <w:rsid w:val="0097320E"/>
    <w:rsid w:val="009860D5"/>
    <w:rsid w:val="009958B6"/>
    <w:rsid w:val="009E7F4B"/>
    <w:rsid w:val="00A11C8D"/>
    <w:rsid w:val="00A24CA1"/>
    <w:rsid w:val="00A2750F"/>
    <w:rsid w:val="00A43327"/>
    <w:rsid w:val="00A535D7"/>
    <w:rsid w:val="00A62F35"/>
    <w:rsid w:val="00A6798E"/>
    <w:rsid w:val="00A70A35"/>
    <w:rsid w:val="00A81E2F"/>
    <w:rsid w:val="00AA0663"/>
    <w:rsid w:val="00AA1C2B"/>
    <w:rsid w:val="00AB0978"/>
    <w:rsid w:val="00AB10A3"/>
    <w:rsid w:val="00AC4972"/>
    <w:rsid w:val="00AD3DC0"/>
    <w:rsid w:val="00AE4502"/>
    <w:rsid w:val="00AE5D40"/>
    <w:rsid w:val="00B57105"/>
    <w:rsid w:val="00B8166B"/>
    <w:rsid w:val="00B949DD"/>
    <w:rsid w:val="00BA3788"/>
    <w:rsid w:val="00BC112B"/>
    <w:rsid w:val="00BD0F41"/>
    <w:rsid w:val="00BD1667"/>
    <w:rsid w:val="00C10A92"/>
    <w:rsid w:val="00C1601E"/>
    <w:rsid w:val="00C17CE5"/>
    <w:rsid w:val="00C75418"/>
    <w:rsid w:val="00C85BA9"/>
    <w:rsid w:val="00C91ECA"/>
    <w:rsid w:val="00C940ED"/>
    <w:rsid w:val="00CC66E1"/>
    <w:rsid w:val="00CD780F"/>
    <w:rsid w:val="00D015B4"/>
    <w:rsid w:val="00D219FE"/>
    <w:rsid w:val="00D32062"/>
    <w:rsid w:val="00D465AB"/>
    <w:rsid w:val="00D51523"/>
    <w:rsid w:val="00D7254A"/>
    <w:rsid w:val="00D9485F"/>
    <w:rsid w:val="00D94C60"/>
    <w:rsid w:val="00D97C0F"/>
    <w:rsid w:val="00DB1349"/>
    <w:rsid w:val="00DB299C"/>
    <w:rsid w:val="00DC077E"/>
    <w:rsid w:val="00DC37C5"/>
    <w:rsid w:val="00DC4562"/>
    <w:rsid w:val="00DD4D96"/>
    <w:rsid w:val="00DD7BD4"/>
    <w:rsid w:val="00DE7172"/>
    <w:rsid w:val="00E15FD6"/>
    <w:rsid w:val="00E24AEF"/>
    <w:rsid w:val="00E360F2"/>
    <w:rsid w:val="00E44203"/>
    <w:rsid w:val="00E62982"/>
    <w:rsid w:val="00E63F8B"/>
    <w:rsid w:val="00E64165"/>
    <w:rsid w:val="00E76264"/>
    <w:rsid w:val="00EB3441"/>
    <w:rsid w:val="00EB6C25"/>
    <w:rsid w:val="00ED744A"/>
    <w:rsid w:val="00EE710E"/>
    <w:rsid w:val="00F27B05"/>
    <w:rsid w:val="00F43C99"/>
    <w:rsid w:val="00F610B1"/>
    <w:rsid w:val="00F65C44"/>
    <w:rsid w:val="00F84F5F"/>
    <w:rsid w:val="00F97CD2"/>
    <w:rsid w:val="00FA15BB"/>
    <w:rsid w:val="00FA34BF"/>
    <w:rsid w:val="00FA7485"/>
    <w:rsid w:val="00FB0A8A"/>
    <w:rsid w:val="00FC29C3"/>
    <w:rsid w:val="00FC4D51"/>
    <w:rsid w:val="00FF4A2D"/>
    <w:rsid w:val="025B234A"/>
    <w:rsid w:val="03310175"/>
    <w:rsid w:val="05EF5D2B"/>
    <w:rsid w:val="078FE52E"/>
    <w:rsid w:val="09081DBA"/>
    <w:rsid w:val="0B574A70"/>
    <w:rsid w:val="0E2D0D13"/>
    <w:rsid w:val="0EAAD894"/>
    <w:rsid w:val="0FDDDBC5"/>
    <w:rsid w:val="0FDF2CC4"/>
    <w:rsid w:val="0FF63A3C"/>
    <w:rsid w:val="104942F3"/>
    <w:rsid w:val="12326DC2"/>
    <w:rsid w:val="13163A7A"/>
    <w:rsid w:val="133003C0"/>
    <w:rsid w:val="15BA4BF4"/>
    <w:rsid w:val="175E0559"/>
    <w:rsid w:val="17FF4808"/>
    <w:rsid w:val="192A0C7B"/>
    <w:rsid w:val="198620CC"/>
    <w:rsid w:val="199C6747"/>
    <w:rsid w:val="1BFFE88A"/>
    <w:rsid w:val="1C1E0B95"/>
    <w:rsid w:val="1C4A33EE"/>
    <w:rsid w:val="1CC638C3"/>
    <w:rsid w:val="1D98420D"/>
    <w:rsid w:val="1EEF9565"/>
    <w:rsid w:val="1F046865"/>
    <w:rsid w:val="1F695142"/>
    <w:rsid w:val="1FC1718D"/>
    <w:rsid w:val="1FD690AB"/>
    <w:rsid w:val="1FF5AC7D"/>
    <w:rsid w:val="1FFA7DE6"/>
    <w:rsid w:val="1FFFE6A6"/>
    <w:rsid w:val="1FFFF143"/>
    <w:rsid w:val="21287251"/>
    <w:rsid w:val="22E93574"/>
    <w:rsid w:val="22EF663B"/>
    <w:rsid w:val="22FE80AE"/>
    <w:rsid w:val="28920A3E"/>
    <w:rsid w:val="28FA954C"/>
    <w:rsid w:val="29799C49"/>
    <w:rsid w:val="2C7F83D3"/>
    <w:rsid w:val="2D1F3B9A"/>
    <w:rsid w:val="2D9B6BEA"/>
    <w:rsid w:val="2E334DDB"/>
    <w:rsid w:val="2ED362FD"/>
    <w:rsid w:val="2EFF92DE"/>
    <w:rsid w:val="2EFFC80C"/>
    <w:rsid w:val="2F3C7218"/>
    <w:rsid w:val="2FD53518"/>
    <w:rsid w:val="2FEF4F62"/>
    <w:rsid w:val="2FF5BD95"/>
    <w:rsid w:val="2FFDB50C"/>
    <w:rsid w:val="2FFE2C9D"/>
    <w:rsid w:val="302567CF"/>
    <w:rsid w:val="339C7E7B"/>
    <w:rsid w:val="35222CAC"/>
    <w:rsid w:val="35DF04F3"/>
    <w:rsid w:val="37BB7881"/>
    <w:rsid w:val="37E62A41"/>
    <w:rsid w:val="37FF580E"/>
    <w:rsid w:val="383FB4C5"/>
    <w:rsid w:val="39B35D28"/>
    <w:rsid w:val="3A597AFB"/>
    <w:rsid w:val="3A7E2B8E"/>
    <w:rsid w:val="3AAB2255"/>
    <w:rsid w:val="3AFFD721"/>
    <w:rsid w:val="3B52DF84"/>
    <w:rsid w:val="3B65963B"/>
    <w:rsid w:val="3BF68029"/>
    <w:rsid w:val="3CFBB16F"/>
    <w:rsid w:val="3D6F70D0"/>
    <w:rsid w:val="3D8B20CC"/>
    <w:rsid w:val="3E7B9B28"/>
    <w:rsid w:val="3E7FE365"/>
    <w:rsid w:val="3EBDE6C1"/>
    <w:rsid w:val="3EDF4C07"/>
    <w:rsid w:val="3EF75333"/>
    <w:rsid w:val="3EFF0875"/>
    <w:rsid w:val="3EFFD99A"/>
    <w:rsid w:val="3F5BF653"/>
    <w:rsid w:val="3F7BCB82"/>
    <w:rsid w:val="3F7E2E4C"/>
    <w:rsid w:val="3F7F09A7"/>
    <w:rsid w:val="3FA567CD"/>
    <w:rsid w:val="3FB6A93C"/>
    <w:rsid w:val="3FBDBC78"/>
    <w:rsid w:val="3FBF5D68"/>
    <w:rsid w:val="3FF15F8E"/>
    <w:rsid w:val="3FF343FB"/>
    <w:rsid w:val="3FF7D796"/>
    <w:rsid w:val="3FFB5EB5"/>
    <w:rsid w:val="3FFE692A"/>
    <w:rsid w:val="3FFFBBCB"/>
    <w:rsid w:val="411C3143"/>
    <w:rsid w:val="41314E40"/>
    <w:rsid w:val="42BD0A1C"/>
    <w:rsid w:val="43B57504"/>
    <w:rsid w:val="44EFD330"/>
    <w:rsid w:val="47DF487C"/>
    <w:rsid w:val="47F766A2"/>
    <w:rsid w:val="489839F7"/>
    <w:rsid w:val="48D2744C"/>
    <w:rsid w:val="49170DBF"/>
    <w:rsid w:val="4A4F0524"/>
    <w:rsid w:val="4BFC9942"/>
    <w:rsid w:val="4C13E967"/>
    <w:rsid w:val="4DB42D66"/>
    <w:rsid w:val="4F2FF852"/>
    <w:rsid w:val="4FB7DAB1"/>
    <w:rsid w:val="4FD9C062"/>
    <w:rsid w:val="4FEF5BCA"/>
    <w:rsid w:val="4FFA1EE7"/>
    <w:rsid w:val="53F14981"/>
    <w:rsid w:val="53FF0F91"/>
    <w:rsid w:val="548D63DA"/>
    <w:rsid w:val="56DA04D2"/>
    <w:rsid w:val="56FB4D29"/>
    <w:rsid w:val="570FE40C"/>
    <w:rsid w:val="576F43C3"/>
    <w:rsid w:val="57A5A571"/>
    <w:rsid w:val="57AF5A2F"/>
    <w:rsid w:val="57F7145C"/>
    <w:rsid w:val="57FB14E5"/>
    <w:rsid w:val="58FF87B1"/>
    <w:rsid w:val="592A1AC4"/>
    <w:rsid w:val="594D25DB"/>
    <w:rsid w:val="597AC962"/>
    <w:rsid w:val="5A4C4641"/>
    <w:rsid w:val="5A6F5ABE"/>
    <w:rsid w:val="5A70E4CE"/>
    <w:rsid w:val="5A7C0EA6"/>
    <w:rsid w:val="5ADFD694"/>
    <w:rsid w:val="5B4377F2"/>
    <w:rsid w:val="5B5668CC"/>
    <w:rsid w:val="5B832622"/>
    <w:rsid w:val="5B85A6FF"/>
    <w:rsid w:val="5B99DC9C"/>
    <w:rsid w:val="5BFBBBCA"/>
    <w:rsid w:val="5C770000"/>
    <w:rsid w:val="5CBF1B1D"/>
    <w:rsid w:val="5CEF337C"/>
    <w:rsid w:val="5D9E200F"/>
    <w:rsid w:val="5DCF0DDB"/>
    <w:rsid w:val="5DFBE18E"/>
    <w:rsid w:val="5DFF0D2F"/>
    <w:rsid w:val="5F3F2692"/>
    <w:rsid w:val="5F3FCCD4"/>
    <w:rsid w:val="5F7D9255"/>
    <w:rsid w:val="5F7E1C01"/>
    <w:rsid w:val="5F7E5F54"/>
    <w:rsid w:val="5F87AD3A"/>
    <w:rsid w:val="5FB71987"/>
    <w:rsid w:val="5FBF69B7"/>
    <w:rsid w:val="5FFEDFCA"/>
    <w:rsid w:val="5FFFAFD1"/>
    <w:rsid w:val="5FFFE421"/>
    <w:rsid w:val="617F3884"/>
    <w:rsid w:val="61835081"/>
    <w:rsid w:val="636C5E72"/>
    <w:rsid w:val="63FFA679"/>
    <w:rsid w:val="64B71A85"/>
    <w:rsid w:val="64C937F0"/>
    <w:rsid w:val="656F4E5E"/>
    <w:rsid w:val="67378EAA"/>
    <w:rsid w:val="67BF31A2"/>
    <w:rsid w:val="67CE2334"/>
    <w:rsid w:val="67EFC0A8"/>
    <w:rsid w:val="69F85C4B"/>
    <w:rsid w:val="69FD14B4"/>
    <w:rsid w:val="6AB9FBB4"/>
    <w:rsid w:val="6ADEB7AC"/>
    <w:rsid w:val="6B2F0F22"/>
    <w:rsid w:val="6BBBCADE"/>
    <w:rsid w:val="6D3FC537"/>
    <w:rsid w:val="6D7BCCA5"/>
    <w:rsid w:val="6D7EC14F"/>
    <w:rsid w:val="6DBEAA67"/>
    <w:rsid w:val="6DBF61D3"/>
    <w:rsid w:val="6DFF77C1"/>
    <w:rsid w:val="6DFF7936"/>
    <w:rsid w:val="6DFFF1A9"/>
    <w:rsid w:val="6E3CF19D"/>
    <w:rsid w:val="6EB59150"/>
    <w:rsid w:val="6EDA340D"/>
    <w:rsid w:val="6EEF5F38"/>
    <w:rsid w:val="6EFFB0FA"/>
    <w:rsid w:val="6F7DC3D4"/>
    <w:rsid w:val="6FEBAA9D"/>
    <w:rsid w:val="6FEE8A68"/>
    <w:rsid w:val="6FEFDE93"/>
    <w:rsid w:val="6FF7BBD0"/>
    <w:rsid w:val="6FFCC22C"/>
    <w:rsid w:val="6FFD44A3"/>
    <w:rsid w:val="6FFD5C45"/>
    <w:rsid w:val="6FFD7EF6"/>
    <w:rsid w:val="6FFFD6D8"/>
    <w:rsid w:val="71F82688"/>
    <w:rsid w:val="71FDDD2A"/>
    <w:rsid w:val="729F6D3C"/>
    <w:rsid w:val="72EFEAA1"/>
    <w:rsid w:val="733EE09A"/>
    <w:rsid w:val="737AE279"/>
    <w:rsid w:val="73EB2C8D"/>
    <w:rsid w:val="73F46820"/>
    <w:rsid w:val="73FF59AD"/>
    <w:rsid w:val="740A2B21"/>
    <w:rsid w:val="746F447D"/>
    <w:rsid w:val="747A676B"/>
    <w:rsid w:val="74B67436"/>
    <w:rsid w:val="7579B2E8"/>
    <w:rsid w:val="75DB5EEC"/>
    <w:rsid w:val="75DBEED9"/>
    <w:rsid w:val="75FCC9F2"/>
    <w:rsid w:val="75FDB79F"/>
    <w:rsid w:val="75FE22E7"/>
    <w:rsid w:val="7676FF5F"/>
    <w:rsid w:val="76BF79A3"/>
    <w:rsid w:val="76DF1C6E"/>
    <w:rsid w:val="76ED92D4"/>
    <w:rsid w:val="76FDF7E6"/>
    <w:rsid w:val="773B6034"/>
    <w:rsid w:val="777370D9"/>
    <w:rsid w:val="777AE76A"/>
    <w:rsid w:val="777F984F"/>
    <w:rsid w:val="77ABE363"/>
    <w:rsid w:val="77CF2B75"/>
    <w:rsid w:val="77DDF60C"/>
    <w:rsid w:val="77DFE8EA"/>
    <w:rsid w:val="77E15998"/>
    <w:rsid w:val="77E88718"/>
    <w:rsid w:val="77EC5825"/>
    <w:rsid w:val="77F71875"/>
    <w:rsid w:val="77FCFF7C"/>
    <w:rsid w:val="77FD6310"/>
    <w:rsid w:val="784BB1D4"/>
    <w:rsid w:val="78B2790D"/>
    <w:rsid w:val="78EB0F4F"/>
    <w:rsid w:val="797F30E2"/>
    <w:rsid w:val="79B7713E"/>
    <w:rsid w:val="79DBDF4E"/>
    <w:rsid w:val="79EB15B3"/>
    <w:rsid w:val="7A7ECE97"/>
    <w:rsid w:val="7A7F1E8D"/>
    <w:rsid w:val="7A8F3329"/>
    <w:rsid w:val="7AB15EDE"/>
    <w:rsid w:val="7ABE391A"/>
    <w:rsid w:val="7ACE5E50"/>
    <w:rsid w:val="7AD97366"/>
    <w:rsid w:val="7AEF3B71"/>
    <w:rsid w:val="7AFC581B"/>
    <w:rsid w:val="7AFF84D1"/>
    <w:rsid w:val="7B18D585"/>
    <w:rsid w:val="7B1FCB1D"/>
    <w:rsid w:val="7B6F1C6D"/>
    <w:rsid w:val="7B7BC0DF"/>
    <w:rsid w:val="7B9F5A7D"/>
    <w:rsid w:val="7BABB839"/>
    <w:rsid w:val="7BB701B8"/>
    <w:rsid w:val="7BB75570"/>
    <w:rsid w:val="7BCE7A0B"/>
    <w:rsid w:val="7BD585E1"/>
    <w:rsid w:val="7BDFD622"/>
    <w:rsid w:val="7BEA1C13"/>
    <w:rsid w:val="7BF50ED4"/>
    <w:rsid w:val="7BF7FC01"/>
    <w:rsid w:val="7BFF7AE6"/>
    <w:rsid w:val="7BFFA21C"/>
    <w:rsid w:val="7C0139B4"/>
    <w:rsid w:val="7C4FE708"/>
    <w:rsid w:val="7C57AD5B"/>
    <w:rsid w:val="7C7B4E13"/>
    <w:rsid w:val="7CAF0BE9"/>
    <w:rsid w:val="7CB3AC3A"/>
    <w:rsid w:val="7CBF2311"/>
    <w:rsid w:val="7D1683E5"/>
    <w:rsid w:val="7D2B318F"/>
    <w:rsid w:val="7D3450FC"/>
    <w:rsid w:val="7D6BAE90"/>
    <w:rsid w:val="7D99109C"/>
    <w:rsid w:val="7DA3286C"/>
    <w:rsid w:val="7DBF2BBA"/>
    <w:rsid w:val="7DDCE6EB"/>
    <w:rsid w:val="7DDD0900"/>
    <w:rsid w:val="7DDFF5C1"/>
    <w:rsid w:val="7DE694FE"/>
    <w:rsid w:val="7DFD2456"/>
    <w:rsid w:val="7DFED79C"/>
    <w:rsid w:val="7DFF68AE"/>
    <w:rsid w:val="7DFF9229"/>
    <w:rsid w:val="7EDE2A9C"/>
    <w:rsid w:val="7EDFEB42"/>
    <w:rsid w:val="7EEB9C0B"/>
    <w:rsid w:val="7EF74108"/>
    <w:rsid w:val="7EF74747"/>
    <w:rsid w:val="7EF7C753"/>
    <w:rsid w:val="7EFB46A7"/>
    <w:rsid w:val="7EFD4730"/>
    <w:rsid w:val="7F03C660"/>
    <w:rsid w:val="7F3D7205"/>
    <w:rsid w:val="7F5E9C38"/>
    <w:rsid w:val="7F69C83F"/>
    <w:rsid w:val="7F6C6DA4"/>
    <w:rsid w:val="7F73D22D"/>
    <w:rsid w:val="7F77B653"/>
    <w:rsid w:val="7F77F947"/>
    <w:rsid w:val="7F79511F"/>
    <w:rsid w:val="7F7C029F"/>
    <w:rsid w:val="7F7F6D1D"/>
    <w:rsid w:val="7F7F97E5"/>
    <w:rsid w:val="7F877252"/>
    <w:rsid w:val="7F8E0FBF"/>
    <w:rsid w:val="7FADFEAF"/>
    <w:rsid w:val="7FAFBE3F"/>
    <w:rsid w:val="7FB6CC35"/>
    <w:rsid w:val="7FBE09B4"/>
    <w:rsid w:val="7FC5765E"/>
    <w:rsid w:val="7FCB45C5"/>
    <w:rsid w:val="7FDB4674"/>
    <w:rsid w:val="7FDB8E7B"/>
    <w:rsid w:val="7FDD7FB8"/>
    <w:rsid w:val="7FDDDE97"/>
    <w:rsid w:val="7FDE701F"/>
    <w:rsid w:val="7FDF1994"/>
    <w:rsid w:val="7FE390A1"/>
    <w:rsid w:val="7FECD006"/>
    <w:rsid w:val="7FEF387F"/>
    <w:rsid w:val="7FEFC434"/>
    <w:rsid w:val="7FF71F84"/>
    <w:rsid w:val="7FFB6C85"/>
    <w:rsid w:val="7FFD8ED8"/>
    <w:rsid w:val="7FFD95C3"/>
    <w:rsid w:val="7FFDC4D8"/>
    <w:rsid w:val="7FFF0ECB"/>
    <w:rsid w:val="7FFF1027"/>
    <w:rsid w:val="7FFF2078"/>
    <w:rsid w:val="8F57624F"/>
    <w:rsid w:val="8FDF8C3D"/>
    <w:rsid w:val="95F391B8"/>
    <w:rsid w:val="97FB897B"/>
    <w:rsid w:val="9B3E6231"/>
    <w:rsid w:val="9DF609A6"/>
    <w:rsid w:val="9DF75009"/>
    <w:rsid w:val="9F7C836C"/>
    <w:rsid w:val="9FBE45C9"/>
    <w:rsid w:val="9FF7D9BA"/>
    <w:rsid w:val="9FFD1A00"/>
    <w:rsid w:val="A3F54606"/>
    <w:rsid w:val="A5FE2E06"/>
    <w:rsid w:val="A6DFF37F"/>
    <w:rsid w:val="A77D4B8D"/>
    <w:rsid w:val="A7937001"/>
    <w:rsid w:val="A7CFF724"/>
    <w:rsid w:val="AC554C9A"/>
    <w:rsid w:val="AD7698E6"/>
    <w:rsid w:val="AD7E9B92"/>
    <w:rsid w:val="ADCDF939"/>
    <w:rsid w:val="AEBF1CB0"/>
    <w:rsid w:val="AEEEB1DF"/>
    <w:rsid w:val="AEF98AB2"/>
    <w:rsid w:val="AFAEFBBE"/>
    <w:rsid w:val="AFD70761"/>
    <w:rsid w:val="AFEAA53C"/>
    <w:rsid w:val="B28F1F73"/>
    <w:rsid w:val="B2EE2E58"/>
    <w:rsid w:val="B34F38AD"/>
    <w:rsid w:val="B57BEB78"/>
    <w:rsid w:val="B61F5511"/>
    <w:rsid w:val="B6EE3E76"/>
    <w:rsid w:val="B7FF856C"/>
    <w:rsid w:val="B8FF6711"/>
    <w:rsid w:val="B9FB08F0"/>
    <w:rsid w:val="BA7BCBAC"/>
    <w:rsid w:val="BA7DE52F"/>
    <w:rsid w:val="BAE93A2F"/>
    <w:rsid w:val="BAF33798"/>
    <w:rsid w:val="BAFBA595"/>
    <w:rsid w:val="BAFF8E11"/>
    <w:rsid w:val="BBCF4834"/>
    <w:rsid w:val="BD3E7CAF"/>
    <w:rsid w:val="BED4BD9C"/>
    <w:rsid w:val="BEF7BC34"/>
    <w:rsid w:val="BEFF1CFE"/>
    <w:rsid w:val="BF128014"/>
    <w:rsid w:val="BF1F856B"/>
    <w:rsid w:val="BF5B4F4C"/>
    <w:rsid w:val="BF6F2B3D"/>
    <w:rsid w:val="BFBF824E"/>
    <w:rsid w:val="BFEF4197"/>
    <w:rsid w:val="BFF5B1F4"/>
    <w:rsid w:val="BFF96C2D"/>
    <w:rsid w:val="BFFCC7D2"/>
    <w:rsid w:val="BFFE754E"/>
    <w:rsid w:val="BFFF3347"/>
    <w:rsid w:val="C2FBB532"/>
    <w:rsid w:val="C41E781F"/>
    <w:rsid w:val="C779DC10"/>
    <w:rsid w:val="C7F9C50B"/>
    <w:rsid w:val="C7FE5020"/>
    <w:rsid w:val="CBDF9441"/>
    <w:rsid w:val="CBFF8B3C"/>
    <w:rsid w:val="CCDF22B3"/>
    <w:rsid w:val="CEBD1F01"/>
    <w:rsid w:val="CF3DDE1F"/>
    <w:rsid w:val="CF5F91F4"/>
    <w:rsid w:val="CF7B7DA9"/>
    <w:rsid w:val="CF7E3BCD"/>
    <w:rsid w:val="CFCB8B48"/>
    <w:rsid w:val="CFFF0B90"/>
    <w:rsid w:val="CFFFC427"/>
    <w:rsid w:val="D3DF7D10"/>
    <w:rsid w:val="D6BF0C7A"/>
    <w:rsid w:val="D6DFF359"/>
    <w:rsid w:val="D6F9F46F"/>
    <w:rsid w:val="D72D4FA2"/>
    <w:rsid w:val="D7DFBD11"/>
    <w:rsid w:val="D7FD9187"/>
    <w:rsid w:val="DABC245D"/>
    <w:rsid w:val="DAFF786E"/>
    <w:rsid w:val="DBD14E0B"/>
    <w:rsid w:val="DBD59B0D"/>
    <w:rsid w:val="DBDFED67"/>
    <w:rsid w:val="DBE7A45F"/>
    <w:rsid w:val="DBFED69F"/>
    <w:rsid w:val="DBFF016E"/>
    <w:rsid w:val="DCA7E342"/>
    <w:rsid w:val="DDAC0AC8"/>
    <w:rsid w:val="DDBB9918"/>
    <w:rsid w:val="DDFF31F4"/>
    <w:rsid w:val="DDFF3A54"/>
    <w:rsid w:val="DE1F5052"/>
    <w:rsid w:val="DEFE8096"/>
    <w:rsid w:val="DF0F6E5F"/>
    <w:rsid w:val="DF1C3CE6"/>
    <w:rsid w:val="DF75F198"/>
    <w:rsid w:val="DF7F7101"/>
    <w:rsid w:val="DF96DDEC"/>
    <w:rsid w:val="DFAD1561"/>
    <w:rsid w:val="DFBFE1B0"/>
    <w:rsid w:val="DFCB7A7B"/>
    <w:rsid w:val="DFCFAF23"/>
    <w:rsid w:val="DFCFDE88"/>
    <w:rsid w:val="DFF58B54"/>
    <w:rsid w:val="DFF70498"/>
    <w:rsid w:val="DFFBBB1A"/>
    <w:rsid w:val="DFFF9920"/>
    <w:rsid w:val="DFFFA8F5"/>
    <w:rsid w:val="DFFFB5BC"/>
    <w:rsid w:val="E0DB1317"/>
    <w:rsid w:val="E2FAC761"/>
    <w:rsid w:val="E3FF6528"/>
    <w:rsid w:val="E3FF9234"/>
    <w:rsid w:val="E47E5ED9"/>
    <w:rsid w:val="E4FFCA3D"/>
    <w:rsid w:val="E57EAE5F"/>
    <w:rsid w:val="E5FD2FB4"/>
    <w:rsid w:val="E5FD857C"/>
    <w:rsid w:val="E67F2ADD"/>
    <w:rsid w:val="E6F9D706"/>
    <w:rsid w:val="E7B77093"/>
    <w:rsid w:val="E7E5CDBA"/>
    <w:rsid w:val="E86D08BA"/>
    <w:rsid w:val="EAF3D2EE"/>
    <w:rsid w:val="EB7FAA81"/>
    <w:rsid w:val="EBDF3A6B"/>
    <w:rsid w:val="EBE0DF20"/>
    <w:rsid w:val="ECFEF4A4"/>
    <w:rsid w:val="ED7393F8"/>
    <w:rsid w:val="EDCEA8CD"/>
    <w:rsid w:val="EDD9BA89"/>
    <w:rsid w:val="EDEE1578"/>
    <w:rsid w:val="EDF57300"/>
    <w:rsid w:val="EDFF8839"/>
    <w:rsid w:val="EEBA7A5F"/>
    <w:rsid w:val="EEEF9290"/>
    <w:rsid w:val="EEF7C50A"/>
    <w:rsid w:val="EF77733C"/>
    <w:rsid w:val="EF7F61A1"/>
    <w:rsid w:val="EF8F48CD"/>
    <w:rsid w:val="EF9B7B66"/>
    <w:rsid w:val="EFBF553A"/>
    <w:rsid w:val="EFCF8FD5"/>
    <w:rsid w:val="EFDD6CF2"/>
    <w:rsid w:val="EFEB77C6"/>
    <w:rsid w:val="EFEBE160"/>
    <w:rsid w:val="EFEF41BB"/>
    <w:rsid w:val="EFF6DF6F"/>
    <w:rsid w:val="EFFBB42C"/>
    <w:rsid w:val="EFFD6110"/>
    <w:rsid w:val="EFFED95A"/>
    <w:rsid w:val="F01987FD"/>
    <w:rsid w:val="F1EFF337"/>
    <w:rsid w:val="F2BA3333"/>
    <w:rsid w:val="F2DF3E5E"/>
    <w:rsid w:val="F2FE9E5B"/>
    <w:rsid w:val="F2FFAFFF"/>
    <w:rsid w:val="F33F5CEA"/>
    <w:rsid w:val="F3492933"/>
    <w:rsid w:val="F34BF5A8"/>
    <w:rsid w:val="F37E9D26"/>
    <w:rsid w:val="F3E762E9"/>
    <w:rsid w:val="F3EFFC37"/>
    <w:rsid w:val="F4FFDED1"/>
    <w:rsid w:val="F56552A4"/>
    <w:rsid w:val="F5CDEC19"/>
    <w:rsid w:val="F5FFC0A2"/>
    <w:rsid w:val="F61D4E66"/>
    <w:rsid w:val="F637A830"/>
    <w:rsid w:val="F63FD74C"/>
    <w:rsid w:val="F6D96CD4"/>
    <w:rsid w:val="F6FB3C18"/>
    <w:rsid w:val="F6FEC491"/>
    <w:rsid w:val="F6FFBC9E"/>
    <w:rsid w:val="F756AAA2"/>
    <w:rsid w:val="F75BE922"/>
    <w:rsid w:val="F75F7A01"/>
    <w:rsid w:val="F76FECEC"/>
    <w:rsid w:val="F77CB69E"/>
    <w:rsid w:val="F796DD4F"/>
    <w:rsid w:val="F7A5215B"/>
    <w:rsid w:val="F7A71889"/>
    <w:rsid w:val="F7AB8972"/>
    <w:rsid w:val="F7BD5C5E"/>
    <w:rsid w:val="F7BF1BEF"/>
    <w:rsid w:val="F7BF9698"/>
    <w:rsid w:val="F7E167E0"/>
    <w:rsid w:val="F7E36B47"/>
    <w:rsid w:val="F8FD5F33"/>
    <w:rsid w:val="F93D28CE"/>
    <w:rsid w:val="F9CFB324"/>
    <w:rsid w:val="FA9EF8BB"/>
    <w:rsid w:val="FAD770B2"/>
    <w:rsid w:val="FAFF3820"/>
    <w:rsid w:val="FB5FB724"/>
    <w:rsid w:val="FB92FA55"/>
    <w:rsid w:val="FB9FEC02"/>
    <w:rsid w:val="FBBEF8C2"/>
    <w:rsid w:val="FBDFF6AF"/>
    <w:rsid w:val="FBE35996"/>
    <w:rsid w:val="FBEEDA1F"/>
    <w:rsid w:val="FBEF7A68"/>
    <w:rsid w:val="FBFB4D3F"/>
    <w:rsid w:val="FBFBE671"/>
    <w:rsid w:val="FBFBEB0F"/>
    <w:rsid w:val="FBFF0F96"/>
    <w:rsid w:val="FBFFF967"/>
    <w:rsid w:val="FC7D5806"/>
    <w:rsid w:val="FC7E3A62"/>
    <w:rsid w:val="FCD9D584"/>
    <w:rsid w:val="FCDAF827"/>
    <w:rsid w:val="FCDE5F61"/>
    <w:rsid w:val="FCFF6DA7"/>
    <w:rsid w:val="FCFFC85D"/>
    <w:rsid w:val="FD2EEEFD"/>
    <w:rsid w:val="FD7D895E"/>
    <w:rsid w:val="FDBAC332"/>
    <w:rsid w:val="FDCFC6C8"/>
    <w:rsid w:val="FDF983B6"/>
    <w:rsid w:val="FDFE0721"/>
    <w:rsid w:val="FDFF5A61"/>
    <w:rsid w:val="FDFF62AE"/>
    <w:rsid w:val="FE3F65A0"/>
    <w:rsid w:val="FE7DA4D1"/>
    <w:rsid w:val="FE7F1E54"/>
    <w:rsid w:val="FE8B48F1"/>
    <w:rsid w:val="FE8FCE85"/>
    <w:rsid w:val="FED9A7DB"/>
    <w:rsid w:val="FEDB246E"/>
    <w:rsid w:val="FEF9DEC2"/>
    <w:rsid w:val="FEFE19DD"/>
    <w:rsid w:val="FF2F3AEF"/>
    <w:rsid w:val="FF31496B"/>
    <w:rsid w:val="FF5549EF"/>
    <w:rsid w:val="FF5B69E0"/>
    <w:rsid w:val="FF5F0512"/>
    <w:rsid w:val="FF5F418F"/>
    <w:rsid w:val="FF5FBBA2"/>
    <w:rsid w:val="FF6EED39"/>
    <w:rsid w:val="FF6FCF91"/>
    <w:rsid w:val="FF7795AA"/>
    <w:rsid w:val="FF7F74D5"/>
    <w:rsid w:val="FFA5B092"/>
    <w:rsid w:val="FFAA54A8"/>
    <w:rsid w:val="FFB6A419"/>
    <w:rsid w:val="FFBA41FB"/>
    <w:rsid w:val="FFBF9A45"/>
    <w:rsid w:val="FFC2567D"/>
    <w:rsid w:val="FFD57FB1"/>
    <w:rsid w:val="FFDEC94E"/>
    <w:rsid w:val="FFE5DB23"/>
    <w:rsid w:val="FFE75CCA"/>
    <w:rsid w:val="FFEA47C1"/>
    <w:rsid w:val="FFED91A3"/>
    <w:rsid w:val="FFEF3C83"/>
    <w:rsid w:val="FFEF60F4"/>
    <w:rsid w:val="FFEFFDC1"/>
    <w:rsid w:val="FFF5FC5E"/>
    <w:rsid w:val="FFF7ED78"/>
    <w:rsid w:val="FFF86347"/>
    <w:rsid w:val="FFFB5B9D"/>
    <w:rsid w:val="FFFBA1E0"/>
    <w:rsid w:val="FFFC06ED"/>
    <w:rsid w:val="FFFC9817"/>
    <w:rsid w:val="FFFD0254"/>
    <w:rsid w:val="FFFD92D3"/>
    <w:rsid w:val="FFFDD83A"/>
    <w:rsid w:val="FFFE94BA"/>
    <w:rsid w:val="FFFF049D"/>
    <w:rsid w:val="FFFF1324"/>
    <w:rsid w:val="FFFF1CDE"/>
    <w:rsid w:val="FFFF3604"/>
    <w:rsid w:val="FFFFEC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Autospacing="1" w:after="0" w:afterAutospacing="1"/>
      <w:jc w:val="left"/>
      <w:outlineLvl w:val="1"/>
    </w:pPr>
    <w:rPr>
      <w:rFonts w:hint="eastAsia" w:ascii="宋体" w:hAnsi="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qFormat/>
    <w:uiPriority w:val="0"/>
    <w:pPr>
      <w:spacing w:beforeAutospacing="1" w:after="0"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26E5" w:themeColor="hyperlink"/>
      <w:u w:val="single"/>
      <w14:textFill>
        <w14:solidFill>
          <w14:schemeClr w14:val="hlink"/>
        </w14:solidFill>
      </w14:textFill>
    </w:rPr>
  </w:style>
  <w:style w:type="paragraph" w:customStyle="1" w:styleId="10">
    <w:name w:val="修订1"/>
    <w:hidden/>
    <w:unhideWhenUsed/>
    <w:qFormat/>
    <w:uiPriority w:val="99"/>
    <w:pPr>
      <w:spacing w:after="0" w:line="240" w:lineRule="auto"/>
    </w:pPr>
    <w:rPr>
      <w:rFonts w:ascii="Calibri" w:hAnsi="Calibri" w:eastAsia="宋体" w:cs="Times New Roman"/>
      <w:kern w:val="2"/>
      <w:sz w:val="21"/>
      <w:szCs w:val="24"/>
      <w:lang w:val="en-US" w:eastAsia="zh-CN" w:bidi="ar-SA"/>
    </w:rPr>
  </w:style>
  <w:style w:type="character" w:customStyle="1" w:styleId="11">
    <w:name w:val="未处理的提及1"/>
    <w:basedOn w:val="7"/>
    <w:semiHidden/>
    <w:unhideWhenUsed/>
    <w:qFormat/>
    <w:uiPriority w:val="99"/>
    <w:rPr>
      <w:color w:val="605E5C"/>
      <w:shd w:val="clear" w:color="auto" w:fill="E1DFDD"/>
    </w:rPr>
  </w:style>
  <w:style w:type="paragraph" w:customStyle="1" w:styleId="12">
    <w:name w:val="修订2"/>
    <w:hidden/>
    <w:unhideWhenUsed/>
    <w:qFormat/>
    <w:uiPriority w:val="99"/>
    <w:pPr>
      <w:spacing w:after="0" w:line="240" w:lineRule="auto"/>
    </w:pPr>
    <w:rPr>
      <w:rFonts w:ascii="Calibri" w:hAnsi="Calibri" w:eastAsia="宋体" w:cs="Times New Roman"/>
      <w:kern w:val="2"/>
      <w:sz w:val="21"/>
      <w:szCs w:val="24"/>
      <w:lang w:val="en-US" w:eastAsia="zh-CN" w:bidi="ar-SA"/>
    </w:rPr>
  </w:style>
  <w:style w:type="paragraph" w:customStyle="1" w:styleId="13">
    <w:name w:val="修订3"/>
    <w:hidden/>
    <w:unhideWhenUsed/>
    <w:qFormat/>
    <w:uiPriority w:val="99"/>
    <w:pPr>
      <w:spacing w:after="0" w:line="240" w:lineRule="auto"/>
    </w:pPr>
    <w:rPr>
      <w:rFonts w:ascii="Calibri" w:hAnsi="Calibri" w:eastAsia="宋体" w:cs="Times New Roman"/>
      <w:kern w:val="2"/>
      <w:sz w:val="21"/>
      <w:szCs w:val="24"/>
      <w:lang w:val="en-US" w:eastAsia="zh-CN" w:bidi="ar-SA"/>
    </w:rPr>
  </w:style>
  <w:style w:type="paragraph" w:customStyle="1" w:styleId="14">
    <w:name w:val="Revision"/>
    <w:hidden/>
    <w:unhideWhenUsed/>
    <w:qFormat/>
    <w:uiPriority w:val="99"/>
    <w:pPr>
      <w:spacing w:after="0" w:line="240" w:lineRule="auto"/>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2412</Words>
  <Characters>2412</Characters>
  <Lines>126</Lines>
  <Paragraphs>96</Paragraphs>
  <TotalTime>0</TotalTime>
  <ScaleCrop>false</ScaleCrop>
  <LinksUpToDate>false</LinksUpToDate>
  <CharactersWithSpaces>4728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2025-06-28T02:39:00Z</dcterms:created>
  <dc:creator>之欣</dc:creator>
  <cp:lastModifiedBy>彭圣昊</cp:lastModifiedBy>
  <cp:lastPrinted>2025-07-03T23:38:00Z</cp:lastPrinted>
  <dcterms:modified xsi:type="dcterms:W3CDTF">2025-07-04T11:22:50Z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18AD097A77CA41248BC3FFCEE4A3A271_13</vt:lpwstr>
  </property>
  <property fmtid="{D5CDD505-2E9C-101B-9397-08002B2CF9AE}" pid="4" name="KSOTemplateDocerSaveRecord">
    <vt:lpwstr>eyJoZGlkIjoiZDY3MmY3ZDE1ZWI5ZjlmOGYwYzkyZGFmOTA5Njc0NjMiLCJ1c2VySWQiOiI0MDA5OTQ3MjQifQ==</vt:lpwstr>
  </property>
</Properties>
</file>