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hint="eastAsia" w:ascii="方正小标宋简体" w:hAnsi="华文中宋" w:eastAsia="方正小标宋简体" w:cs="方正小标宋简体"/>
          <w:sz w:val="44"/>
          <w:szCs w:val="44"/>
        </w:rPr>
      </w:pPr>
      <w:r>
        <w:rPr>
          <w:rFonts w:hint="eastAsia" w:ascii="方正小标宋简体" w:hAnsi="华文中宋" w:eastAsia="方正小标宋简体" w:cs="方正小标宋简体"/>
          <w:sz w:val="44"/>
          <w:szCs w:val="44"/>
        </w:rPr>
        <w:t>上海市建设工程民防专项竣工验收及单独</w:t>
      </w:r>
    </w:p>
    <w:p>
      <w:pPr>
        <w:spacing w:line="700" w:lineRule="exact"/>
        <w:jc w:val="center"/>
        <w:rPr>
          <w:rFonts w:hint="eastAsia" w:ascii="方正小标宋简体" w:hAnsi="华文中宋" w:eastAsia="方正小标宋简体" w:cs="方正小标宋简体"/>
          <w:sz w:val="44"/>
          <w:szCs w:val="44"/>
        </w:rPr>
      </w:pPr>
      <w:r>
        <w:rPr>
          <w:rFonts w:hint="eastAsia" w:ascii="方正小标宋简体" w:hAnsi="华文中宋" w:eastAsia="方正小标宋简体" w:cs="方正小标宋简体"/>
          <w:sz w:val="44"/>
          <w:szCs w:val="44"/>
        </w:rPr>
        <w:t>修建的民防建设工程竣工验收</w:t>
      </w:r>
    </w:p>
    <w:p>
      <w:pPr>
        <w:spacing w:line="700" w:lineRule="exact"/>
        <w:jc w:val="center"/>
        <w:rPr>
          <w:rFonts w:hint="eastAsia" w:ascii="方正小标宋简体" w:hAnsi="华文中宋" w:eastAsia="方正小标宋简体" w:cs="方正小标宋简体"/>
          <w:sz w:val="44"/>
          <w:szCs w:val="44"/>
        </w:rPr>
      </w:pPr>
      <w:r>
        <w:rPr>
          <w:rFonts w:hint="eastAsia" w:ascii="方正小标宋简体" w:hAnsi="华文中宋" w:eastAsia="方正小标宋简体" w:cs="方正小标宋简体"/>
          <w:sz w:val="44"/>
          <w:szCs w:val="44"/>
        </w:rPr>
        <w:t>备案监管工作细则</w:t>
      </w:r>
    </w:p>
    <w:p>
      <w:pPr>
        <w:spacing w:line="700" w:lineRule="exact"/>
        <w:jc w:val="center"/>
        <w:rPr>
          <w:rFonts w:ascii="楷体_GB2312" w:hAnsi="华文中宋" w:eastAsia="楷体_GB2312"/>
          <w:b/>
          <w:bCs/>
          <w:sz w:val="32"/>
          <w:szCs w:val="32"/>
        </w:rPr>
      </w:pPr>
      <w:r>
        <w:rPr>
          <w:rFonts w:hint="eastAsia" w:ascii="方正小标宋简体" w:hAnsi="华文中宋" w:eastAsia="方正小标宋简体" w:cs="楷体_GB2312"/>
          <w:bCs/>
          <w:sz w:val="44"/>
          <w:szCs w:val="44"/>
        </w:rPr>
        <w:t>（试行）</w:t>
      </w:r>
    </w:p>
    <w:p>
      <w:pPr>
        <w:jc w:val="center"/>
        <w:rPr>
          <w:rFonts w:ascii="华文中宋" w:hAnsi="华文中宋" w:eastAsia="华文中宋"/>
          <w:b/>
          <w:bCs/>
          <w:sz w:val="36"/>
          <w:szCs w:val="36"/>
        </w:rPr>
      </w:pPr>
      <w:bookmarkStart w:id="0" w:name="_GoBack"/>
      <w:bookmarkEnd w:id="0"/>
    </w:p>
    <w:p>
      <w:pPr>
        <w:ind w:firstLine="640" w:firstLineChars="200"/>
        <w:rPr>
          <w:rFonts w:hint="eastAsia" w:ascii="仿宋_GB2312" w:hAnsi="华文仿宋" w:eastAsia="仿宋_GB2312"/>
          <w:sz w:val="32"/>
          <w:szCs w:val="32"/>
        </w:rPr>
      </w:pPr>
      <w:r>
        <w:rPr>
          <w:rFonts w:hint="eastAsia" w:ascii="仿宋_GB2312" w:hAnsi="华文仿宋" w:eastAsia="仿宋_GB2312" w:cs="华文仿宋"/>
          <w:sz w:val="32"/>
          <w:szCs w:val="32"/>
        </w:rPr>
        <w:t>为贯彻落实《关于做好市民防办“双随机、一公开”工作有关事宜的通知》（沪审改办发〔2016〕125号）、《上海市民防办公室事中事后监督管理办法》（沪民防〔2020〕45号）相关要求，结合本市建设工程审批改革等工作，切实履行民防建设工程竣工验收事中事后监管责任，督促建设单位履行承诺职责，依据相关法规和文件要求，制定本工作细则。</w:t>
      </w:r>
    </w:p>
    <w:p>
      <w:pPr>
        <w:ind w:firstLine="640" w:firstLineChars="200"/>
        <w:rPr>
          <w:rFonts w:ascii="黑体" w:hAnsi="黑体" w:eastAsia="黑体"/>
          <w:sz w:val="32"/>
          <w:szCs w:val="32"/>
        </w:rPr>
      </w:pPr>
      <w:r>
        <w:rPr>
          <w:rFonts w:hint="eastAsia" w:ascii="黑体" w:hAnsi="黑体" w:eastAsia="黑体" w:cs="黑体"/>
          <w:sz w:val="32"/>
          <w:szCs w:val="32"/>
        </w:rPr>
        <w:t>一、检查依据</w:t>
      </w:r>
    </w:p>
    <w:p>
      <w:pPr>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（一）《中华人民共和国人民防空法》</w:t>
      </w:r>
    </w:p>
    <w:p>
      <w:pPr>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（二）《上海市民防条例》</w:t>
      </w:r>
    </w:p>
    <w:p>
      <w:pPr>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（三）《上海市民防工程建设和使用管理办法》</w:t>
      </w:r>
    </w:p>
    <w:p>
      <w:pPr>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（四）《上海市建筑工程综合竣工验收管理办法》（沪住建规范联〔</w:t>
      </w:r>
      <w:r>
        <w:rPr>
          <w:rFonts w:ascii="仿宋_GB2312" w:hAnsi="华文仿宋" w:eastAsia="仿宋_GB2312" w:cs="华文仿宋"/>
          <w:sz w:val="32"/>
          <w:szCs w:val="32"/>
        </w:rPr>
        <w:t>2018</w:t>
      </w:r>
      <w:r>
        <w:rPr>
          <w:rFonts w:hint="eastAsia" w:ascii="仿宋_GB2312" w:hAnsi="华文仿宋" w:eastAsia="仿宋_GB2312" w:cs="华文仿宋"/>
          <w:sz w:val="32"/>
          <w:szCs w:val="32"/>
        </w:rPr>
        <w:t>〕</w:t>
      </w:r>
      <w:r>
        <w:rPr>
          <w:rFonts w:ascii="仿宋_GB2312" w:hAnsi="华文仿宋" w:eastAsia="仿宋_GB2312" w:cs="华文仿宋"/>
          <w:sz w:val="32"/>
          <w:szCs w:val="32"/>
        </w:rPr>
        <w:t>10</w:t>
      </w:r>
      <w:r>
        <w:rPr>
          <w:rFonts w:hint="eastAsia" w:ascii="仿宋_GB2312" w:hAnsi="华文仿宋" w:eastAsia="仿宋_GB2312" w:cs="华文仿宋"/>
          <w:sz w:val="32"/>
          <w:szCs w:val="32"/>
        </w:rPr>
        <w:t>号）</w:t>
      </w:r>
    </w:p>
    <w:p>
      <w:pPr>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（五）《上海市民防事中事后监督管理办法》（沪民防〔</w:t>
      </w:r>
      <w:r>
        <w:rPr>
          <w:rFonts w:ascii="仿宋_GB2312" w:hAnsi="华文仿宋" w:eastAsia="仿宋_GB2312" w:cs="华文仿宋"/>
          <w:sz w:val="32"/>
          <w:szCs w:val="32"/>
        </w:rPr>
        <w:t>2020</w:t>
      </w:r>
      <w:r>
        <w:rPr>
          <w:rFonts w:hint="eastAsia" w:ascii="仿宋_GB2312" w:hAnsi="华文仿宋" w:eastAsia="仿宋_GB2312" w:cs="华文仿宋"/>
          <w:sz w:val="32"/>
          <w:szCs w:val="32"/>
        </w:rPr>
        <w:t>〕</w:t>
      </w:r>
      <w:r>
        <w:rPr>
          <w:rFonts w:ascii="仿宋_GB2312" w:hAnsi="华文仿宋" w:eastAsia="仿宋_GB2312" w:cs="华文仿宋"/>
          <w:sz w:val="32"/>
          <w:szCs w:val="32"/>
        </w:rPr>
        <w:t>45</w:t>
      </w:r>
      <w:r>
        <w:rPr>
          <w:rFonts w:hint="eastAsia" w:ascii="仿宋_GB2312" w:hAnsi="华文仿宋" w:eastAsia="仿宋_GB2312" w:cs="华文仿宋"/>
          <w:sz w:val="32"/>
          <w:szCs w:val="32"/>
        </w:rPr>
        <w:t>号）</w:t>
      </w:r>
    </w:p>
    <w:p>
      <w:pPr>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（六）《上海市建设工程民防专项竣工验收实施办法（试行）》（沪民防规〔</w:t>
      </w:r>
      <w:r>
        <w:rPr>
          <w:rFonts w:ascii="仿宋_GB2312" w:hAnsi="华文仿宋" w:eastAsia="仿宋_GB2312" w:cs="华文仿宋"/>
          <w:sz w:val="32"/>
          <w:szCs w:val="32"/>
        </w:rPr>
        <w:t>2019</w:t>
      </w:r>
      <w:r>
        <w:rPr>
          <w:rFonts w:hint="eastAsia" w:ascii="仿宋_GB2312" w:hAnsi="华文仿宋" w:eastAsia="仿宋_GB2312" w:cs="华文仿宋"/>
          <w:sz w:val="32"/>
          <w:szCs w:val="32"/>
        </w:rPr>
        <w:t>〕</w:t>
      </w:r>
      <w:r>
        <w:rPr>
          <w:rFonts w:ascii="仿宋_GB2312" w:hAnsi="华文仿宋" w:eastAsia="仿宋_GB2312" w:cs="华文仿宋"/>
          <w:sz w:val="32"/>
          <w:szCs w:val="32"/>
        </w:rPr>
        <w:t>2</w:t>
      </w:r>
      <w:r>
        <w:rPr>
          <w:rFonts w:hint="eastAsia" w:ascii="仿宋_GB2312" w:hAnsi="华文仿宋" w:eastAsia="仿宋_GB2312" w:cs="华文仿宋"/>
          <w:sz w:val="32"/>
          <w:szCs w:val="32"/>
        </w:rPr>
        <w:t>号）</w:t>
      </w:r>
    </w:p>
    <w:p>
      <w:pPr>
        <w:ind w:firstLine="640" w:firstLineChars="200"/>
        <w:rPr>
          <w:rFonts w:ascii="黑体" w:hAnsi="黑体" w:eastAsia="黑体"/>
          <w:sz w:val="32"/>
          <w:szCs w:val="32"/>
        </w:rPr>
      </w:pPr>
      <w:r>
        <w:rPr>
          <w:rFonts w:hint="eastAsia" w:ascii="黑体" w:hAnsi="黑体" w:eastAsia="黑体" w:cs="黑体"/>
          <w:sz w:val="32"/>
          <w:szCs w:val="32"/>
        </w:rPr>
        <w:t>二、检查实施主体</w:t>
      </w:r>
    </w:p>
    <w:p>
      <w:pPr>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市（区）民防办、经授权的管委会。</w:t>
      </w:r>
    </w:p>
    <w:p>
      <w:pPr>
        <w:ind w:firstLine="640" w:firstLineChars="200"/>
        <w:rPr>
          <w:rFonts w:ascii="黑体" w:hAnsi="黑体" w:eastAsia="黑体"/>
          <w:sz w:val="32"/>
          <w:szCs w:val="32"/>
        </w:rPr>
      </w:pPr>
      <w:r>
        <w:rPr>
          <w:rFonts w:hint="eastAsia" w:ascii="黑体" w:hAnsi="黑体" w:eastAsia="黑体" w:cs="黑体"/>
          <w:sz w:val="32"/>
          <w:szCs w:val="32"/>
        </w:rPr>
        <w:t>三、检查对象</w:t>
      </w:r>
    </w:p>
    <w:p>
      <w:pPr>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（一）在上海市工程建设项目审批管理系统（以下简称审批管理系统）申请综合竣工验收的建设单位。</w:t>
      </w:r>
    </w:p>
    <w:p>
      <w:pPr>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（二）单独修建的民防建设工程竣工验收备案项目的建设单位。</w:t>
      </w:r>
    </w:p>
    <w:p>
      <w:pPr>
        <w:ind w:firstLine="640" w:firstLineChars="200"/>
        <w:rPr>
          <w:rFonts w:ascii="黑体" w:hAnsi="黑体" w:eastAsia="黑体"/>
          <w:sz w:val="32"/>
          <w:szCs w:val="32"/>
        </w:rPr>
      </w:pPr>
      <w:r>
        <w:rPr>
          <w:rFonts w:hint="eastAsia" w:ascii="黑体" w:hAnsi="黑体" w:eastAsia="黑体" w:cs="黑体"/>
          <w:sz w:val="32"/>
          <w:szCs w:val="32"/>
        </w:rPr>
        <w:t>四、职责分工</w:t>
      </w:r>
    </w:p>
    <w:p>
      <w:pPr>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市民防办按民防专项竣工验收职责权限负责本辖区内的建设工程民防专项竣工验收和单独修建的民防建设工程竣工验收备案的监管。</w:t>
      </w:r>
    </w:p>
    <w:p>
      <w:pPr>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区民防办、经授权的管委会按民防专项竣工验收职责权限负责本辖区内的建设工程民防专项竣工验收的监管。</w:t>
      </w:r>
    </w:p>
    <w:p>
      <w:pPr>
        <w:ind w:firstLine="640" w:firstLineChars="200"/>
        <w:rPr>
          <w:rFonts w:ascii="黑体" w:hAnsi="黑体" w:eastAsia="黑体"/>
          <w:sz w:val="32"/>
          <w:szCs w:val="32"/>
        </w:rPr>
      </w:pPr>
      <w:r>
        <w:rPr>
          <w:rFonts w:hint="eastAsia" w:ascii="黑体" w:hAnsi="黑体" w:eastAsia="黑体" w:cs="黑体"/>
          <w:sz w:val="32"/>
          <w:szCs w:val="32"/>
        </w:rPr>
        <w:t>五、检查内容</w:t>
      </w:r>
    </w:p>
    <w:p>
      <w:pPr>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检查内容以承诺事项为重点，主要检查承诺内容和整改问题落实情况。</w:t>
      </w:r>
    </w:p>
    <w:p>
      <w:pPr>
        <w:ind w:firstLine="640" w:firstLineChars="200"/>
        <w:rPr>
          <w:rFonts w:hint="eastAsia" w:ascii="仿宋_GB2312" w:hAnsi="华文仿宋" w:eastAsia="仿宋_GB2312" w:cs="华文仿宋"/>
          <w:sz w:val="32"/>
          <w:szCs w:val="32"/>
        </w:rPr>
      </w:pPr>
      <w:r>
        <w:rPr>
          <w:rFonts w:hint="eastAsia" w:ascii="仿宋_GB2312" w:hAnsi="华文仿宋" w:eastAsia="仿宋_GB2312" w:cs="华文仿宋"/>
          <w:sz w:val="32"/>
          <w:szCs w:val="32"/>
        </w:rPr>
        <w:t>（一）实施综合竣工验收的工程</w:t>
      </w:r>
    </w:p>
    <w:p>
      <w:pPr>
        <w:ind w:firstLine="640" w:firstLineChars="200"/>
        <w:rPr>
          <w:rFonts w:ascii="仿宋_GB2312" w:hAnsi="华文仿宋" w:eastAsia="仿宋_GB2312" w:cs="华文仿宋"/>
          <w:sz w:val="32"/>
          <w:szCs w:val="32"/>
        </w:rPr>
      </w:pPr>
      <w:r>
        <w:rPr>
          <w:rFonts w:ascii="仿宋_GB2312" w:hAnsi="华文仿宋" w:eastAsia="仿宋_GB2312" w:cs="华文仿宋"/>
          <w:sz w:val="32"/>
          <w:szCs w:val="32"/>
        </w:rPr>
        <w:t>1</w:t>
      </w:r>
      <w:r>
        <w:rPr>
          <w:rFonts w:hint="eastAsia" w:ascii="仿宋_GB2312" w:hAnsi="华文仿宋" w:eastAsia="仿宋_GB2312" w:cs="华文仿宋"/>
          <w:sz w:val="32"/>
          <w:szCs w:val="32"/>
        </w:rPr>
        <w:t>.建设单位在审批管理系统上申请综合竣工验收时，是否按规定包含民防专项竣工验收。</w:t>
      </w:r>
    </w:p>
    <w:p>
      <w:pPr>
        <w:ind w:firstLine="640" w:firstLineChars="200"/>
        <w:rPr>
          <w:rFonts w:ascii="仿宋_GB2312" w:hAnsi="华文仿宋" w:eastAsia="仿宋_GB2312" w:cs="华文仿宋"/>
          <w:sz w:val="32"/>
          <w:szCs w:val="32"/>
        </w:rPr>
      </w:pPr>
      <w:r>
        <w:rPr>
          <w:rFonts w:ascii="仿宋_GB2312" w:hAnsi="华文仿宋" w:eastAsia="仿宋_GB2312" w:cs="华文仿宋"/>
          <w:sz w:val="32"/>
          <w:szCs w:val="32"/>
        </w:rPr>
        <w:t>2</w:t>
      </w:r>
      <w:r>
        <w:rPr>
          <w:rFonts w:hint="eastAsia" w:ascii="仿宋_GB2312" w:hAnsi="华文仿宋" w:eastAsia="仿宋_GB2312" w:cs="华文仿宋"/>
          <w:sz w:val="32"/>
          <w:szCs w:val="32"/>
        </w:rPr>
        <w:t>.申请民防专项竣工验收附条件通过的建设单位是否在承诺时限内完成整改，并通过审批管理系统将整改结果向民防专业验收管理部门进行报告。</w:t>
      </w:r>
    </w:p>
    <w:p>
      <w:pPr>
        <w:ind w:firstLine="640" w:firstLineChars="200"/>
        <w:rPr>
          <w:rFonts w:hint="eastAsia" w:ascii="仿宋_GB2312" w:hAnsi="华文仿宋" w:eastAsia="仿宋_GB2312" w:cs="华文仿宋"/>
          <w:sz w:val="32"/>
          <w:szCs w:val="32"/>
        </w:rPr>
      </w:pPr>
      <w:r>
        <w:rPr>
          <w:rFonts w:hint="eastAsia" w:ascii="仿宋_GB2312" w:hAnsi="华文仿宋" w:eastAsia="仿宋_GB2312" w:cs="华文仿宋"/>
          <w:sz w:val="32"/>
          <w:szCs w:val="32"/>
        </w:rPr>
        <w:t>（二）实施单独修建的民防建设工程竣工验收备案的工程</w:t>
      </w:r>
    </w:p>
    <w:p>
      <w:pPr>
        <w:ind w:firstLine="640" w:firstLineChars="200"/>
        <w:rPr>
          <w:rFonts w:ascii="仿宋_GB2312" w:hAnsi="华文仿宋" w:eastAsia="仿宋_GB2312" w:cs="华文仿宋"/>
          <w:sz w:val="32"/>
          <w:szCs w:val="32"/>
        </w:rPr>
      </w:pPr>
      <w:r>
        <w:rPr>
          <w:rFonts w:ascii="仿宋_GB2312" w:hAnsi="华文仿宋" w:eastAsia="仿宋_GB2312" w:cs="华文仿宋"/>
          <w:sz w:val="32"/>
          <w:szCs w:val="32"/>
        </w:rPr>
        <w:t>1</w:t>
      </w:r>
      <w:r>
        <w:rPr>
          <w:rFonts w:hint="eastAsia" w:ascii="仿宋_GB2312" w:hAnsi="华文仿宋" w:eastAsia="仿宋_GB2312" w:cs="华文仿宋"/>
          <w:sz w:val="32"/>
          <w:szCs w:val="32"/>
        </w:rPr>
        <w:t>.建设单位是否在承诺时限内提交材料。</w:t>
      </w:r>
    </w:p>
    <w:p>
      <w:pPr>
        <w:ind w:firstLine="640" w:firstLineChars="200"/>
        <w:rPr>
          <w:rFonts w:ascii="黑体" w:hAnsi="黑体" w:eastAsia="黑体" w:cs="黑体"/>
          <w:sz w:val="32"/>
          <w:szCs w:val="32"/>
        </w:rPr>
      </w:pPr>
      <w:r>
        <w:rPr>
          <w:rFonts w:hint="eastAsia" w:ascii="黑体" w:hAnsi="黑体" w:eastAsia="黑体" w:cs="黑体"/>
          <w:sz w:val="32"/>
          <w:szCs w:val="32"/>
        </w:rPr>
        <w:t>六、检查方式</w:t>
      </w:r>
    </w:p>
    <w:p>
      <w:pPr>
        <w:ind w:firstLine="640" w:firstLineChars="200"/>
        <w:rPr>
          <w:rFonts w:hint="eastAsia" w:ascii="仿宋_GB2312" w:hAnsi="华文仿宋" w:eastAsia="仿宋_GB2312" w:cs="华文仿宋"/>
          <w:sz w:val="32"/>
          <w:szCs w:val="32"/>
        </w:rPr>
      </w:pPr>
      <w:r>
        <w:rPr>
          <w:rFonts w:hint="eastAsia" w:ascii="仿宋_GB2312" w:hAnsi="华文仿宋" w:eastAsia="仿宋_GB2312" w:cs="华文仿宋"/>
          <w:sz w:val="32"/>
          <w:szCs w:val="32"/>
        </w:rPr>
        <w:t>（一）系统核查</w:t>
      </w:r>
    </w:p>
    <w:p>
      <w:pPr>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检查实施主体在审批管理系统中筛选申请综合竣工验收的项目，查看建设单位是否落实民防结建义务以及是否按规定包含民防专项竣工验收。</w:t>
      </w:r>
    </w:p>
    <w:p>
      <w:pPr>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对于“附条件通过”的民防专项竣工验收的民防工程进行检查。检查建设单位在承诺时限内完成整改情况，以及是否按程序通过审批管理系统向民防专业验收管理部门进行报告。</w:t>
      </w:r>
    </w:p>
    <w:p>
      <w:pPr>
        <w:ind w:firstLine="640" w:firstLineChars="200"/>
        <w:rPr>
          <w:rFonts w:hint="eastAsia" w:ascii="仿宋_GB2312" w:hAnsi="华文仿宋" w:eastAsia="仿宋_GB2312" w:cs="华文仿宋"/>
          <w:sz w:val="32"/>
          <w:szCs w:val="32"/>
        </w:rPr>
      </w:pPr>
      <w:r>
        <w:rPr>
          <w:rFonts w:hint="eastAsia" w:ascii="仿宋_GB2312" w:hAnsi="华文仿宋" w:eastAsia="仿宋_GB2312" w:cs="华文仿宋"/>
          <w:sz w:val="32"/>
          <w:szCs w:val="32"/>
        </w:rPr>
        <w:t>（二）资料核查</w:t>
      </w:r>
    </w:p>
    <w:p>
      <w:pPr>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对通过承诺方式取得市民防办批准的单独修建的民防建设工程竣工验收备案项目进行检查，检查建设单位在承诺时限内兑现承诺内容的情况。</w:t>
      </w:r>
    </w:p>
    <w:p>
      <w:pPr>
        <w:ind w:firstLine="640" w:firstLineChars="200"/>
        <w:rPr>
          <w:rFonts w:hint="eastAsia" w:ascii="仿宋_GB2312" w:hAnsi="华文仿宋" w:eastAsia="仿宋_GB2312" w:cs="华文仿宋"/>
          <w:sz w:val="32"/>
          <w:szCs w:val="32"/>
        </w:rPr>
      </w:pPr>
      <w:r>
        <w:rPr>
          <w:rFonts w:hint="eastAsia" w:ascii="仿宋_GB2312" w:hAnsi="华文仿宋" w:eastAsia="仿宋_GB2312" w:cs="华文仿宋"/>
          <w:sz w:val="32"/>
          <w:szCs w:val="32"/>
        </w:rPr>
        <w:t>（三）“回头看”</w:t>
      </w:r>
    </w:p>
    <w:p>
      <w:pPr>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对上一次检查尚未完成整改的项目进行“回头看”。</w:t>
      </w:r>
    </w:p>
    <w:p>
      <w:pPr>
        <w:ind w:firstLine="640" w:firstLineChars="200"/>
        <w:rPr>
          <w:rFonts w:ascii="黑体" w:hAnsi="黑体" w:eastAsia="黑体"/>
          <w:sz w:val="32"/>
          <w:szCs w:val="32"/>
        </w:rPr>
      </w:pPr>
      <w:r>
        <w:rPr>
          <w:rFonts w:hint="eastAsia" w:ascii="黑体" w:hAnsi="黑体" w:eastAsia="黑体" w:cs="黑体"/>
          <w:sz w:val="32"/>
          <w:szCs w:val="32"/>
        </w:rPr>
        <w:t>七、检查程序</w:t>
      </w:r>
    </w:p>
    <w:p>
      <w:pPr>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检查实施主体根据</w:t>
      </w:r>
      <w:r>
        <w:rPr>
          <w:rFonts w:ascii="仿宋_GB2312" w:hAnsi="华文仿宋" w:eastAsia="仿宋_GB2312" w:cs="华文仿宋"/>
          <w:sz w:val="32"/>
          <w:szCs w:val="32"/>
        </w:rPr>
        <w:t>事中事后监管项目和内容</w:t>
      </w:r>
      <w:r>
        <w:rPr>
          <w:rFonts w:hint="eastAsia" w:ascii="仿宋_GB2312" w:hAnsi="华文仿宋" w:eastAsia="仿宋_GB2312" w:cs="华文仿宋"/>
          <w:sz w:val="32"/>
          <w:szCs w:val="32"/>
        </w:rPr>
        <w:t>组织成立检查组，检查</w:t>
      </w:r>
      <w:r>
        <w:rPr>
          <w:rFonts w:ascii="仿宋_GB2312" w:hAnsi="华文仿宋" w:eastAsia="仿宋_GB2312" w:cs="华文仿宋"/>
          <w:sz w:val="32"/>
          <w:szCs w:val="32"/>
        </w:rPr>
        <w:t>组</w:t>
      </w:r>
      <w:r>
        <w:rPr>
          <w:rFonts w:hint="eastAsia" w:ascii="仿宋_GB2312" w:hAnsi="华文仿宋" w:eastAsia="仿宋_GB2312" w:cs="华文仿宋"/>
          <w:sz w:val="32"/>
          <w:szCs w:val="32"/>
        </w:rPr>
        <w:t>工作人员采取回避制度。</w:t>
      </w:r>
    </w:p>
    <w:p>
      <w:pPr>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（一）检查组对确定的检查项目按照本细则规定的检查内容和方式进行检查，并形成检查记录（附件</w:t>
      </w:r>
      <w:r>
        <w:rPr>
          <w:rFonts w:ascii="仿宋_GB2312" w:hAnsi="华文仿宋" w:eastAsia="仿宋_GB2312" w:cs="华文仿宋"/>
          <w:sz w:val="32"/>
          <w:szCs w:val="32"/>
        </w:rPr>
        <w:t>1</w:t>
      </w:r>
      <w:r>
        <w:rPr>
          <w:rFonts w:hint="eastAsia" w:ascii="仿宋_GB2312" w:hAnsi="华文仿宋" w:eastAsia="仿宋_GB2312" w:cs="华文仿宋"/>
          <w:sz w:val="32"/>
          <w:szCs w:val="32"/>
        </w:rPr>
        <w:t>）。</w:t>
      </w:r>
    </w:p>
    <w:p>
      <w:pPr>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（二）被检查单位应限期整改并回复整改报告，检查组对其整改情况进行复核，直至整改完成。</w:t>
      </w:r>
    </w:p>
    <w:p>
      <w:pPr>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（三）检查过程中发现相对人涉嫌违反法律、法规和规章行为的，依据相关法律、法规和规章进行处理。</w:t>
      </w:r>
    </w:p>
    <w:p>
      <w:pPr>
        <w:ind w:firstLine="640" w:firstLineChars="200"/>
        <w:rPr>
          <w:rFonts w:ascii="黑体" w:hAnsi="黑体" w:eastAsia="黑体"/>
          <w:sz w:val="32"/>
          <w:szCs w:val="32"/>
        </w:rPr>
      </w:pPr>
      <w:r>
        <w:rPr>
          <w:rFonts w:hint="eastAsia" w:ascii="黑体" w:hAnsi="黑体" w:eastAsia="黑体" w:cs="黑体"/>
          <w:sz w:val="32"/>
          <w:szCs w:val="32"/>
        </w:rPr>
        <w:t>八、检查比例</w:t>
      </w:r>
    </w:p>
    <w:p>
      <w:pPr>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从申请综合竣工验收但未包含民防专项竣工验收的项目中抽取不少于</w:t>
      </w:r>
      <w:r>
        <w:rPr>
          <w:rFonts w:ascii="仿宋_GB2312" w:hAnsi="华文仿宋" w:eastAsia="仿宋_GB2312" w:cs="华文仿宋"/>
          <w:sz w:val="32"/>
          <w:szCs w:val="32"/>
        </w:rPr>
        <w:t>20%</w:t>
      </w:r>
      <w:r>
        <w:rPr>
          <w:rFonts w:hint="eastAsia" w:ascii="仿宋_GB2312" w:hAnsi="华文仿宋" w:eastAsia="仿宋_GB2312" w:cs="华文仿宋"/>
          <w:sz w:val="32"/>
          <w:szCs w:val="32"/>
        </w:rPr>
        <w:t>的比例进行检查。</w:t>
      </w:r>
    </w:p>
    <w:p>
      <w:pPr>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通过承诺方式取得市民防办审核批准的单独修建的民防建设工程竣工验收备案项目和“附条件通过”取得审核批准的民防专项竣工验收的项目，检查比例为</w:t>
      </w:r>
      <w:r>
        <w:rPr>
          <w:rFonts w:ascii="仿宋_GB2312" w:hAnsi="华文仿宋" w:eastAsia="仿宋_GB2312" w:cs="华文仿宋"/>
          <w:sz w:val="32"/>
          <w:szCs w:val="32"/>
        </w:rPr>
        <w:t>100%</w:t>
      </w:r>
      <w:r>
        <w:rPr>
          <w:rFonts w:hint="eastAsia" w:ascii="仿宋_GB2312" w:hAnsi="华文仿宋" w:eastAsia="仿宋_GB2312" w:cs="华文仿宋"/>
          <w:sz w:val="32"/>
          <w:szCs w:val="32"/>
        </w:rPr>
        <w:t>。</w:t>
      </w:r>
    </w:p>
    <w:p>
      <w:pPr>
        <w:ind w:firstLine="640" w:firstLineChars="200"/>
        <w:rPr>
          <w:rFonts w:ascii="黑体" w:hAnsi="黑体" w:eastAsia="黑体"/>
          <w:sz w:val="32"/>
          <w:szCs w:val="32"/>
        </w:rPr>
      </w:pPr>
      <w:r>
        <w:rPr>
          <w:rFonts w:hint="eastAsia" w:ascii="黑体" w:hAnsi="黑体" w:eastAsia="黑体" w:cs="黑体"/>
          <w:sz w:val="32"/>
          <w:szCs w:val="32"/>
        </w:rPr>
        <w:t>九、检查处理</w:t>
      </w:r>
    </w:p>
    <w:p>
      <w:pPr>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要求建设单位对检查结果落实整改并回复。经发现存在承诺不兑现或其他弄虚作假等行为并查实的，检查主体将其记入企业诚信档案，并采取要求整改、禁止选择承诺附条件通过、要求建设单位重新组织验收、移交民防执法部门和通报市建设管理部门撤销备案等手段进行惩戒。情节严重的，列入严重失信企业名单，加大违规和失信成本。</w:t>
      </w:r>
    </w:p>
    <w:p>
      <w:pPr>
        <w:ind w:firstLine="640" w:firstLineChars="200"/>
        <w:rPr>
          <w:rFonts w:ascii="黑体" w:hAnsi="黑体" w:eastAsia="黑体"/>
          <w:sz w:val="32"/>
          <w:szCs w:val="32"/>
        </w:rPr>
      </w:pPr>
      <w:r>
        <w:rPr>
          <w:rFonts w:hint="eastAsia" w:ascii="黑体" w:hAnsi="黑体" w:eastAsia="黑体" w:cs="黑体"/>
          <w:sz w:val="32"/>
          <w:szCs w:val="32"/>
        </w:rPr>
        <w:t>十、信息公开</w:t>
      </w:r>
    </w:p>
    <w:p>
      <w:pPr>
        <w:ind w:firstLine="640" w:firstLineChars="200"/>
        <w:rPr>
          <w:rFonts w:ascii="仿宋_GB2312" w:hAnsi="华文仿宋" w:eastAsia="仿宋_GB2312" w:cs="华文仿宋"/>
          <w:sz w:val="32"/>
          <w:szCs w:val="32"/>
        </w:rPr>
      </w:pPr>
      <w:r>
        <w:rPr>
          <w:rFonts w:hint="eastAsia" w:ascii="仿宋_GB2312" w:hAnsi="华文仿宋" w:eastAsia="仿宋_GB2312" w:cs="华文仿宋"/>
          <w:sz w:val="32"/>
          <w:szCs w:val="32"/>
        </w:rPr>
        <w:t>检查结果通过检查</w:t>
      </w:r>
      <w:r>
        <w:rPr>
          <w:rFonts w:ascii="仿宋_GB2312" w:hAnsi="华文仿宋" w:eastAsia="仿宋_GB2312" w:cs="华文仿宋"/>
          <w:sz w:val="32"/>
          <w:szCs w:val="32"/>
        </w:rPr>
        <w:t>实施主体</w:t>
      </w:r>
      <w:r>
        <w:rPr>
          <w:rFonts w:hint="eastAsia" w:ascii="仿宋_GB2312" w:hAnsi="华文仿宋" w:eastAsia="仿宋_GB2312" w:cs="华文仿宋"/>
          <w:sz w:val="32"/>
          <w:szCs w:val="32"/>
        </w:rPr>
        <w:t>的民防办或</w:t>
      </w:r>
      <w:r>
        <w:rPr>
          <w:rFonts w:ascii="仿宋_GB2312" w:hAnsi="华文仿宋" w:eastAsia="仿宋_GB2312" w:cs="华文仿宋"/>
          <w:sz w:val="32"/>
          <w:szCs w:val="32"/>
        </w:rPr>
        <w:t>管委会官方</w:t>
      </w:r>
      <w:r>
        <w:rPr>
          <w:rFonts w:hint="eastAsia" w:ascii="仿宋_GB2312" w:hAnsi="华文仿宋" w:eastAsia="仿宋_GB2312" w:cs="华文仿宋"/>
          <w:sz w:val="32"/>
          <w:szCs w:val="32"/>
        </w:rPr>
        <w:t>网站向社会公布，检查情况汇总（样式）见附件</w:t>
      </w:r>
      <w:r>
        <w:rPr>
          <w:rFonts w:ascii="仿宋_GB2312" w:hAnsi="华文仿宋" w:eastAsia="仿宋_GB2312" w:cs="华文仿宋"/>
          <w:sz w:val="32"/>
          <w:szCs w:val="32"/>
        </w:rPr>
        <w:t>2</w:t>
      </w:r>
      <w:r>
        <w:rPr>
          <w:rFonts w:hint="eastAsia" w:ascii="仿宋_GB2312" w:hAnsi="华文仿宋" w:eastAsia="仿宋_GB2312" w:cs="华文仿宋"/>
          <w:sz w:val="32"/>
          <w:szCs w:val="32"/>
        </w:rPr>
        <w:t>。</w:t>
      </w:r>
    </w:p>
    <w:p>
      <w:pPr>
        <w:ind w:firstLine="640" w:firstLineChars="200"/>
        <w:rPr>
          <w:rFonts w:ascii="黑体" w:hAnsi="黑体" w:eastAsia="黑体"/>
          <w:sz w:val="32"/>
          <w:szCs w:val="32"/>
        </w:rPr>
      </w:pPr>
      <w:r>
        <w:rPr>
          <w:rFonts w:hint="eastAsia" w:ascii="黑体" w:hAnsi="黑体" w:eastAsia="黑体" w:cs="黑体"/>
          <w:sz w:val="32"/>
          <w:szCs w:val="32"/>
        </w:rPr>
        <w:t>十一、档案管理</w:t>
      </w:r>
    </w:p>
    <w:p>
      <w:pPr>
        <w:ind w:firstLine="640" w:firstLineChars="200"/>
        <w:rPr>
          <w:rFonts w:hint="eastAsia" w:ascii="黑体" w:hAnsi="黑体" w:eastAsia="黑体" w:cs="黑体"/>
          <w:sz w:val="32"/>
          <w:szCs w:val="32"/>
        </w:rPr>
      </w:pPr>
      <w:r>
        <w:rPr>
          <w:rFonts w:hint="eastAsia" w:ascii="仿宋_GB2312" w:hAnsi="华文仿宋" w:eastAsia="仿宋_GB2312" w:cs="华文仿宋"/>
          <w:sz w:val="32"/>
          <w:szCs w:val="32"/>
        </w:rPr>
        <w:t>检查记录应形成材料，并及时归档。</w:t>
      </w:r>
      <w:r>
        <w:rPr>
          <w:rFonts w:ascii="仿宋_GB2312" w:eastAsia="仿宋_GB2312"/>
          <w:sz w:val="32"/>
          <w:szCs w:val="32"/>
        </w:rPr>
        <w:br w:type="page"/>
      </w:r>
      <w:r>
        <w:rPr>
          <w:rFonts w:hint="eastAsia" w:ascii="黑体" w:hAnsi="黑体" w:eastAsia="黑体" w:cs="黑体"/>
          <w:sz w:val="32"/>
          <w:szCs w:val="32"/>
        </w:rPr>
        <w:t>附件1</w:t>
      </w:r>
    </w:p>
    <w:p>
      <w:pPr>
        <w:jc w:val="center"/>
        <w:rPr>
          <w:rFonts w:ascii="方正小标宋简体" w:hAnsi="宋体" w:eastAsia="方正小标宋简体"/>
          <w:sz w:val="44"/>
          <w:szCs w:val="44"/>
        </w:rPr>
      </w:pPr>
      <w:r>
        <w:rPr>
          <w:rFonts w:hint="eastAsia" w:ascii="方正小标宋简体" w:hAnsi="宋体" w:eastAsia="方正小标宋简体" w:cs="方正小标宋简体"/>
          <w:sz w:val="44"/>
          <w:szCs w:val="44"/>
        </w:rPr>
        <w:t>上海市民防办公室</w:t>
      </w:r>
      <w:r>
        <w:rPr>
          <w:rFonts w:hint="eastAsia" w:ascii="方正小标宋简体" w:hAnsi="华文中宋" w:eastAsia="方正小标宋简体" w:cs="方正小标宋简体"/>
          <w:sz w:val="44"/>
          <w:szCs w:val="44"/>
        </w:rPr>
        <w:t>检查</w:t>
      </w:r>
      <w:r>
        <w:rPr>
          <w:rFonts w:hint="eastAsia" w:ascii="方正小标宋简体" w:hAnsi="宋体" w:eastAsia="方正小标宋简体" w:cs="方正小标宋简体"/>
          <w:sz w:val="44"/>
          <w:szCs w:val="44"/>
        </w:rPr>
        <w:t>记录（样式）</w:t>
      </w:r>
    </w:p>
    <w:p>
      <w:pPr>
        <w:rPr>
          <w:rFonts w:ascii="仿宋_GB2312" w:hAnsi="宋体" w:eastAsia="仿宋_GB2312" w:cs="仿宋_GB2312"/>
          <w:sz w:val="28"/>
          <w:szCs w:val="28"/>
        </w:rPr>
      </w:pPr>
      <w:r>
        <w:rPr>
          <w:rFonts w:hint="eastAsia" w:ascii="仿宋_GB2312" w:hAnsi="宋体" w:eastAsia="仿宋_GB2312" w:cs="仿宋_GB2312"/>
          <w:sz w:val="28"/>
          <w:szCs w:val="28"/>
        </w:rPr>
        <w:t>检查行为编号：</w:t>
      </w:r>
      <w:r>
        <w:rPr>
          <w:rFonts w:ascii="仿宋_GB2312" w:hAnsi="宋体" w:eastAsia="仿宋_GB2312" w:cs="仿宋_GB2312"/>
          <w:sz w:val="28"/>
          <w:szCs w:val="28"/>
        </w:rPr>
        <w:t xml:space="preserve">                      </w:t>
      </w:r>
    </w:p>
    <w:tbl>
      <w:tblPr>
        <w:tblStyle w:val="4"/>
        <w:tblW w:w="0" w:type="auto"/>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62"/>
        <w:gridCol w:w="2118"/>
        <w:gridCol w:w="13"/>
        <w:gridCol w:w="1607"/>
        <w:gridCol w:w="52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ascii="仿宋_GB2312" w:eastAsia="仿宋_GB2312"/>
                <w:sz w:val="28"/>
                <w:szCs w:val="28"/>
              </w:rPr>
            </w:pPr>
            <w:r>
              <w:rPr>
                <w:rFonts w:hint="eastAsia" w:ascii="仿宋_GB2312" w:eastAsia="仿宋_GB2312" w:cs="仿宋_GB2312"/>
                <w:sz w:val="28"/>
                <w:szCs w:val="28"/>
              </w:rPr>
              <w:t>工程名称</w:t>
            </w:r>
          </w:p>
        </w:tc>
        <w:tc>
          <w:tcPr>
            <w:tcW w:w="7154" w:type="dxa"/>
            <w:gridSpan w:val="6"/>
            <w:noWrap w:val="0"/>
            <w:vAlign w:val="top"/>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ascii="仿宋_GB2312" w:eastAsia="仿宋_GB2312"/>
                <w:sz w:val="28"/>
                <w:szCs w:val="28"/>
              </w:rPr>
            </w:pPr>
            <w:r>
              <w:rPr>
                <w:rFonts w:hint="eastAsia" w:ascii="仿宋_GB2312" w:eastAsia="仿宋_GB2312" w:cs="仿宋_GB2312"/>
                <w:sz w:val="28"/>
                <w:szCs w:val="28"/>
              </w:rPr>
              <w:t>工程地址</w:t>
            </w:r>
          </w:p>
        </w:tc>
        <w:tc>
          <w:tcPr>
            <w:tcW w:w="7154" w:type="dxa"/>
            <w:gridSpan w:val="6"/>
            <w:noWrap w:val="0"/>
            <w:vAlign w:val="top"/>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center"/>
          </w:tcPr>
          <w:p>
            <w:pPr>
              <w:jc w:val="center"/>
              <w:rPr>
                <w:rFonts w:ascii="仿宋_GB2312" w:eastAsia="仿宋_GB2312"/>
                <w:sz w:val="28"/>
                <w:szCs w:val="28"/>
              </w:rPr>
            </w:pPr>
            <w:r>
              <w:rPr>
                <w:rFonts w:hint="eastAsia" w:ascii="仿宋_GB2312" w:eastAsia="仿宋_GB2312" w:cs="仿宋_GB2312"/>
                <w:sz w:val="28"/>
                <w:szCs w:val="28"/>
              </w:rPr>
              <w:t>建设单位</w:t>
            </w:r>
          </w:p>
        </w:tc>
        <w:tc>
          <w:tcPr>
            <w:tcW w:w="2880" w:type="dxa"/>
            <w:gridSpan w:val="2"/>
            <w:noWrap w:val="0"/>
            <w:vAlign w:val="top"/>
          </w:tcPr>
          <w:p>
            <w:pPr>
              <w:jc w:val="center"/>
              <w:rPr>
                <w:rFonts w:ascii="仿宋_GB2312" w:eastAsia="仿宋_GB2312"/>
                <w:sz w:val="28"/>
                <w:szCs w:val="28"/>
              </w:rPr>
            </w:pPr>
          </w:p>
        </w:tc>
        <w:tc>
          <w:tcPr>
            <w:tcW w:w="1620" w:type="dxa"/>
            <w:gridSpan w:val="2"/>
            <w:noWrap w:val="0"/>
            <w:vAlign w:val="top"/>
          </w:tcPr>
          <w:p>
            <w:pPr>
              <w:spacing w:line="400" w:lineRule="exact"/>
              <w:jc w:val="center"/>
              <w:rPr>
                <w:rFonts w:ascii="仿宋_GB2312" w:eastAsia="仿宋_GB2312"/>
                <w:sz w:val="28"/>
                <w:szCs w:val="28"/>
              </w:rPr>
            </w:pPr>
            <w:r>
              <w:rPr>
                <w:rFonts w:hint="eastAsia" w:ascii="仿宋_GB2312" w:eastAsia="仿宋_GB2312" w:cs="仿宋_GB2312"/>
                <w:sz w:val="28"/>
                <w:szCs w:val="28"/>
              </w:rPr>
              <w:t>统一社会</w:t>
            </w:r>
          </w:p>
          <w:p>
            <w:pPr>
              <w:spacing w:line="400" w:lineRule="exact"/>
              <w:jc w:val="center"/>
              <w:rPr>
                <w:rFonts w:ascii="仿宋_GB2312" w:eastAsia="仿宋_GB2312"/>
                <w:sz w:val="28"/>
                <w:szCs w:val="28"/>
              </w:rPr>
            </w:pPr>
            <w:r>
              <w:rPr>
                <w:rFonts w:hint="eastAsia" w:ascii="仿宋_GB2312" w:eastAsia="仿宋_GB2312" w:cs="仿宋_GB2312"/>
                <w:sz w:val="28"/>
                <w:szCs w:val="28"/>
              </w:rPr>
              <w:t>信用代码</w:t>
            </w:r>
          </w:p>
        </w:tc>
        <w:tc>
          <w:tcPr>
            <w:tcW w:w="2654" w:type="dxa"/>
            <w:gridSpan w:val="2"/>
            <w:noWrap w:val="0"/>
            <w:vAlign w:val="top"/>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ascii="仿宋_GB2312" w:eastAsia="仿宋_GB2312"/>
                <w:sz w:val="28"/>
                <w:szCs w:val="28"/>
              </w:rPr>
            </w:pPr>
            <w:r>
              <w:rPr>
                <w:rFonts w:hint="eastAsia" w:ascii="仿宋_GB2312" w:eastAsia="仿宋_GB2312" w:cs="仿宋_GB2312"/>
                <w:sz w:val="28"/>
                <w:szCs w:val="28"/>
              </w:rPr>
              <w:t>联</w:t>
            </w:r>
            <w:r>
              <w:rPr>
                <w:rFonts w:ascii="仿宋_GB2312" w:eastAsia="仿宋_GB2312" w:cs="仿宋_GB2312"/>
                <w:sz w:val="28"/>
                <w:szCs w:val="28"/>
              </w:rPr>
              <w:t xml:space="preserve"> </w:t>
            </w:r>
            <w:r>
              <w:rPr>
                <w:rFonts w:hint="eastAsia" w:ascii="仿宋_GB2312" w:eastAsia="仿宋_GB2312" w:cs="仿宋_GB2312"/>
                <w:sz w:val="28"/>
                <w:szCs w:val="28"/>
              </w:rPr>
              <w:t>系</w:t>
            </w:r>
            <w:r>
              <w:rPr>
                <w:rFonts w:ascii="仿宋_GB2312" w:eastAsia="仿宋_GB2312" w:cs="仿宋_GB2312"/>
                <w:sz w:val="28"/>
                <w:szCs w:val="28"/>
              </w:rPr>
              <w:t xml:space="preserve"> </w:t>
            </w:r>
            <w:r>
              <w:rPr>
                <w:rFonts w:hint="eastAsia" w:ascii="仿宋_GB2312" w:eastAsia="仿宋_GB2312" w:cs="仿宋_GB2312"/>
                <w:sz w:val="28"/>
                <w:szCs w:val="28"/>
              </w:rPr>
              <w:t>人</w:t>
            </w:r>
          </w:p>
        </w:tc>
        <w:tc>
          <w:tcPr>
            <w:tcW w:w="2880" w:type="dxa"/>
            <w:gridSpan w:val="2"/>
            <w:noWrap w:val="0"/>
            <w:vAlign w:val="top"/>
          </w:tcPr>
          <w:p>
            <w:pPr>
              <w:jc w:val="center"/>
              <w:rPr>
                <w:rFonts w:ascii="仿宋_GB2312" w:eastAsia="仿宋_GB2312"/>
                <w:sz w:val="28"/>
                <w:szCs w:val="28"/>
              </w:rPr>
            </w:pPr>
          </w:p>
        </w:tc>
        <w:tc>
          <w:tcPr>
            <w:tcW w:w="1620" w:type="dxa"/>
            <w:gridSpan w:val="2"/>
            <w:noWrap w:val="0"/>
            <w:vAlign w:val="center"/>
          </w:tcPr>
          <w:p>
            <w:pPr>
              <w:spacing w:line="400" w:lineRule="exact"/>
              <w:jc w:val="center"/>
              <w:rPr>
                <w:rFonts w:ascii="仿宋_GB2312" w:eastAsia="仿宋_GB2312"/>
                <w:sz w:val="28"/>
                <w:szCs w:val="28"/>
              </w:rPr>
            </w:pPr>
            <w:r>
              <w:rPr>
                <w:rFonts w:hint="eastAsia" w:ascii="仿宋_GB2312" w:eastAsia="仿宋_GB2312" w:cs="仿宋_GB2312"/>
                <w:sz w:val="28"/>
                <w:szCs w:val="28"/>
              </w:rPr>
              <w:t>联系电话</w:t>
            </w:r>
          </w:p>
        </w:tc>
        <w:tc>
          <w:tcPr>
            <w:tcW w:w="2654" w:type="dxa"/>
            <w:gridSpan w:val="2"/>
            <w:noWrap w:val="0"/>
            <w:vAlign w:val="top"/>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ascii="仿宋_GB2312" w:eastAsia="仿宋_GB2312"/>
                <w:sz w:val="28"/>
                <w:szCs w:val="28"/>
              </w:rPr>
            </w:pPr>
            <w:r>
              <w:rPr>
                <w:rFonts w:hint="eastAsia" w:ascii="仿宋_GB2312" w:eastAsia="仿宋_GB2312" w:cs="仿宋_GB2312"/>
                <w:sz w:val="28"/>
                <w:szCs w:val="28"/>
              </w:rPr>
              <w:t>备案部门</w:t>
            </w:r>
          </w:p>
        </w:tc>
        <w:tc>
          <w:tcPr>
            <w:tcW w:w="2880" w:type="dxa"/>
            <w:gridSpan w:val="2"/>
            <w:noWrap w:val="0"/>
            <w:vAlign w:val="top"/>
          </w:tcPr>
          <w:p>
            <w:pPr>
              <w:jc w:val="center"/>
              <w:rPr>
                <w:rFonts w:ascii="仿宋_GB2312" w:eastAsia="仿宋_GB2312"/>
                <w:sz w:val="28"/>
                <w:szCs w:val="28"/>
              </w:rPr>
            </w:pPr>
          </w:p>
        </w:tc>
        <w:tc>
          <w:tcPr>
            <w:tcW w:w="1620" w:type="dxa"/>
            <w:gridSpan w:val="2"/>
            <w:noWrap w:val="0"/>
            <w:vAlign w:val="top"/>
          </w:tcPr>
          <w:p>
            <w:pPr>
              <w:jc w:val="center"/>
              <w:rPr>
                <w:rFonts w:ascii="仿宋" w:hAnsi="仿宋" w:eastAsia="仿宋"/>
                <w:color w:val="000000"/>
                <w:kern w:val="0"/>
              </w:rPr>
            </w:pPr>
            <w:r>
              <w:rPr>
                <w:rFonts w:hint="eastAsia" w:ascii="仿宋" w:hAnsi="仿宋" w:eastAsia="仿宋" w:cs="仿宋"/>
                <w:color w:val="000000"/>
                <w:kern w:val="0"/>
              </w:rPr>
              <w:t>综合竣工验收</w:t>
            </w:r>
          </w:p>
          <w:p>
            <w:pPr>
              <w:jc w:val="center"/>
              <w:rPr>
                <w:rFonts w:ascii="仿宋_GB2312" w:eastAsia="仿宋_GB2312"/>
                <w:sz w:val="28"/>
                <w:szCs w:val="28"/>
              </w:rPr>
            </w:pPr>
            <w:r>
              <w:rPr>
                <w:rFonts w:hint="eastAsia" w:ascii="仿宋" w:hAnsi="仿宋" w:eastAsia="仿宋" w:cs="仿宋"/>
                <w:color w:val="000000"/>
                <w:kern w:val="0"/>
              </w:rPr>
              <w:t>（备案）编号</w:t>
            </w:r>
          </w:p>
        </w:tc>
        <w:tc>
          <w:tcPr>
            <w:tcW w:w="2654" w:type="dxa"/>
            <w:gridSpan w:val="2"/>
            <w:noWrap w:val="0"/>
            <w:vAlign w:val="top"/>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8" w:type="dxa"/>
            <w:noWrap w:val="0"/>
            <w:vAlign w:val="top"/>
          </w:tcPr>
          <w:p>
            <w:pPr>
              <w:jc w:val="center"/>
              <w:rPr>
                <w:rFonts w:ascii="仿宋_GB2312" w:eastAsia="仿宋_GB2312"/>
                <w:sz w:val="28"/>
                <w:szCs w:val="28"/>
              </w:rPr>
            </w:pPr>
            <w:r>
              <w:rPr>
                <w:rFonts w:hint="eastAsia" w:ascii="仿宋_GB2312" w:eastAsia="仿宋_GB2312" w:cs="仿宋_GB2312"/>
                <w:sz w:val="28"/>
                <w:szCs w:val="28"/>
              </w:rPr>
              <w:t>检查时间</w:t>
            </w:r>
          </w:p>
        </w:tc>
        <w:tc>
          <w:tcPr>
            <w:tcW w:w="7154" w:type="dxa"/>
            <w:gridSpan w:val="6"/>
            <w:noWrap w:val="0"/>
            <w:vAlign w:val="top"/>
          </w:tcPr>
          <w:p>
            <w:pPr>
              <w:jc w:val="center"/>
              <w:rPr>
                <w:rFonts w:ascii="仿宋_GB2312" w:eastAsia="仿宋_GB2312"/>
                <w:sz w:val="28"/>
                <w:szCs w:val="28"/>
              </w:rPr>
            </w:pPr>
            <w:r>
              <w:rPr>
                <w:rFonts w:hint="eastAsia" w:ascii="仿宋_GB2312" w:eastAsia="仿宋_GB2312" w:cs="仿宋_GB2312"/>
                <w:sz w:val="28"/>
                <w:szCs w:val="28"/>
              </w:rPr>
              <w:t>年</w:t>
            </w:r>
            <w:r>
              <w:rPr>
                <w:rFonts w:ascii="仿宋_GB2312" w:eastAsia="仿宋_GB2312" w:cs="仿宋_GB2312"/>
                <w:sz w:val="28"/>
                <w:szCs w:val="28"/>
              </w:rPr>
              <w:t xml:space="preserve">   </w:t>
            </w:r>
            <w:r>
              <w:rPr>
                <w:rFonts w:hint="eastAsia" w:ascii="仿宋_GB2312" w:eastAsia="仿宋_GB2312" w:cs="仿宋_GB2312"/>
                <w:sz w:val="28"/>
                <w:szCs w:val="28"/>
              </w:rPr>
              <w:t>月</w:t>
            </w:r>
            <w:r>
              <w:rPr>
                <w:rFonts w:ascii="仿宋_GB2312" w:eastAsia="仿宋_GB2312" w:cs="仿宋_GB2312"/>
                <w:sz w:val="28"/>
                <w:szCs w:val="28"/>
              </w:rPr>
              <w:t xml:space="preserve">   </w:t>
            </w:r>
            <w:r>
              <w:rPr>
                <w:rFonts w:hint="eastAsia" w:ascii="仿宋_GB2312" w:eastAsia="仿宋_GB2312" w:cs="仿宋_GB2312"/>
                <w:sz w:val="28"/>
                <w:szCs w:val="28"/>
              </w:rPr>
              <w:t>日</w:t>
            </w:r>
            <w:r>
              <w:rPr>
                <w:rFonts w:ascii="仿宋_GB2312" w:eastAsia="仿宋_GB2312" w:cs="仿宋_GB2312"/>
                <w:sz w:val="28"/>
                <w:szCs w:val="28"/>
              </w:rPr>
              <w:t xml:space="preserve">   </w:t>
            </w:r>
            <w:r>
              <w:rPr>
                <w:rFonts w:hint="eastAsia" w:ascii="仿宋_GB2312" w:eastAsia="仿宋_GB2312" w:cs="仿宋_GB2312"/>
                <w:sz w:val="28"/>
                <w:szCs w:val="28"/>
              </w:rPr>
              <w:t>时</w:t>
            </w:r>
            <w:r>
              <w:rPr>
                <w:rFonts w:ascii="仿宋_GB2312" w:eastAsia="仿宋_GB2312" w:cs="仿宋_GB2312"/>
                <w:sz w:val="28"/>
                <w:szCs w:val="28"/>
              </w:rPr>
              <w:t xml:space="preserve">   </w:t>
            </w:r>
            <w:r>
              <w:rPr>
                <w:rFonts w:hint="eastAsia" w:ascii="仿宋_GB2312" w:eastAsia="仿宋_GB2312" w:cs="仿宋_GB2312"/>
                <w:sz w:val="28"/>
                <w:szCs w:val="28"/>
              </w:rPr>
              <w:t>分至</w:t>
            </w:r>
            <w:r>
              <w:rPr>
                <w:rFonts w:ascii="仿宋_GB2312" w:eastAsia="仿宋_GB2312" w:cs="仿宋_GB2312"/>
                <w:sz w:val="28"/>
                <w:szCs w:val="28"/>
              </w:rPr>
              <w:t xml:space="preserve">   </w:t>
            </w:r>
            <w:r>
              <w:rPr>
                <w:rFonts w:hint="eastAsia" w:ascii="仿宋_GB2312" w:eastAsia="仿宋_GB2312" w:cs="仿宋_GB2312"/>
                <w:sz w:val="28"/>
                <w:szCs w:val="28"/>
              </w:rPr>
              <w:t>时</w:t>
            </w:r>
            <w:r>
              <w:rPr>
                <w:rFonts w:ascii="仿宋_GB2312" w:eastAsia="仿宋_GB2312" w:cs="仿宋_GB2312"/>
                <w:sz w:val="28"/>
                <w:szCs w:val="28"/>
              </w:rPr>
              <w:t xml:space="preserve">   </w:t>
            </w:r>
            <w:r>
              <w:rPr>
                <w:rFonts w:hint="eastAsia" w:ascii="仿宋_GB2312" w:eastAsia="仿宋_GB2312" w:cs="仿宋_GB2312"/>
                <w:sz w:val="28"/>
                <w:szCs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0" w:hRule="atLeast"/>
        </w:trPr>
        <w:tc>
          <w:tcPr>
            <w:tcW w:w="8522" w:type="dxa"/>
            <w:gridSpan w:val="7"/>
            <w:noWrap w:val="0"/>
            <w:vAlign w:val="top"/>
          </w:tcPr>
          <w:p>
            <w:pPr>
              <w:spacing w:line="500" w:lineRule="exact"/>
              <w:rPr>
                <w:rFonts w:ascii="黑体" w:hAnsi="黑体" w:eastAsia="黑体"/>
                <w:sz w:val="28"/>
                <w:szCs w:val="28"/>
              </w:rPr>
            </w:pPr>
            <w:r>
              <w:rPr>
                <w:rFonts w:hint="eastAsia" w:ascii="黑体" w:hAnsi="黑体" w:eastAsia="黑体" w:cs="仿宋_GB2312"/>
                <w:sz w:val="28"/>
                <w:szCs w:val="28"/>
              </w:rPr>
              <w:t>一、检查以下内容：</w:t>
            </w:r>
          </w:p>
          <w:p>
            <w:pPr>
              <w:spacing w:line="500" w:lineRule="exact"/>
              <w:rPr>
                <w:rFonts w:ascii="仿宋_GB2312" w:eastAsia="仿宋_GB2312"/>
                <w:sz w:val="28"/>
                <w:szCs w:val="28"/>
              </w:rPr>
            </w:pPr>
            <w:r>
              <w:rPr>
                <w:rFonts w:hint="eastAsia" w:ascii="仿宋_GB2312" w:eastAsia="仿宋_GB2312" w:cs="仿宋_GB2312"/>
                <w:sz w:val="28"/>
                <w:szCs w:val="28"/>
              </w:rPr>
              <w:t>（</w:t>
            </w:r>
            <w:r>
              <w:rPr>
                <w:rFonts w:ascii="仿宋_GB2312" w:eastAsia="仿宋_GB2312" w:cs="仿宋_GB2312"/>
                <w:sz w:val="28"/>
                <w:szCs w:val="28"/>
              </w:rPr>
              <w:t>1</w:t>
            </w:r>
            <w:r>
              <w:rPr>
                <w:rFonts w:hint="eastAsia" w:ascii="仿宋_GB2312" w:eastAsia="仿宋_GB2312" w:cs="仿宋_GB2312"/>
                <w:sz w:val="28"/>
                <w:szCs w:val="28"/>
              </w:rPr>
              <w:t>）民防专项竣工验收：建设单位是否在承诺时限内完成整改，并通过审批管理系统将整改结果向民防部门进行报告。</w:t>
            </w:r>
          </w:p>
          <w:p>
            <w:pPr>
              <w:spacing w:line="500" w:lineRule="exact"/>
              <w:rPr>
                <w:rFonts w:ascii="仿宋_GB2312" w:eastAsia="仿宋_GB2312"/>
                <w:sz w:val="28"/>
                <w:szCs w:val="28"/>
              </w:rPr>
            </w:pPr>
            <w:r>
              <w:rPr>
                <w:rFonts w:hint="eastAsia" w:ascii="仿宋_GB2312" w:eastAsia="仿宋_GB2312" w:cs="仿宋_GB2312"/>
                <w:sz w:val="28"/>
                <w:szCs w:val="28"/>
              </w:rPr>
              <w:t>（</w:t>
            </w:r>
            <w:r>
              <w:rPr>
                <w:rFonts w:ascii="仿宋_GB2312" w:eastAsia="仿宋_GB2312" w:cs="仿宋_GB2312"/>
                <w:sz w:val="28"/>
                <w:szCs w:val="28"/>
              </w:rPr>
              <w:t>2</w:t>
            </w:r>
            <w:r>
              <w:rPr>
                <w:rFonts w:hint="eastAsia" w:ascii="仿宋_GB2312" w:eastAsia="仿宋_GB2312" w:cs="仿宋_GB2312"/>
                <w:sz w:val="28"/>
                <w:szCs w:val="28"/>
              </w:rPr>
              <w:t>）竣工验收备案：建设单位是否在承诺时限内提交材料。</w:t>
            </w:r>
          </w:p>
          <w:p>
            <w:pPr>
              <w:spacing w:line="500" w:lineRule="exact"/>
              <w:rPr>
                <w:rFonts w:ascii="仿宋_GB2312" w:eastAsia="仿宋_GB2312"/>
                <w:sz w:val="28"/>
                <w:szCs w:val="28"/>
              </w:rPr>
            </w:pPr>
            <w:r>
              <w:rPr>
                <w:rFonts w:hint="eastAsia" w:ascii="仿宋_GB2312" w:eastAsia="仿宋_GB2312" w:cs="仿宋_GB2312"/>
                <w:sz w:val="28"/>
                <w:szCs w:val="28"/>
              </w:rPr>
              <w:t>（</w:t>
            </w:r>
            <w:r>
              <w:rPr>
                <w:rFonts w:ascii="仿宋_GB2312" w:eastAsia="仿宋_GB2312" w:cs="仿宋_GB2312"/>
                <w:sz w:val="28"/>
                <w:szCs w:val="28"/>
              </w:rPr>
              <w:t>3</w:t>
            </w:r>
            <w:r>
              <w:rPr>
                <w:rFonts w:hint="eastAsia" w:ascii="仿宋_GB2312" w:eastAsia="仿宋_GB2312" w:cs="仿宋_GB2312"/>
                <w:sz w:val="28"/>
                <w:szCs w:val="28"/>
              </w:rPr>
              <w:t>）综合竣工验收：建设单位在审批管理系统上申请综合竣工验收时，是否按规定包含民防专项竣工验收，是否履行民防结建义务。</w:t>
            </w:r>
          </w:p>
          <w:p>
            <w:pPr>
              <w:spacing w:line="500" w:lineRule="exact"/>
              <w:rPr>
                <w:rFonts w:ascii="黑体" w:hAnsi="黑体" w:eastAsia="黑体"/>
                <w:sz w:val="28"/>
                <w:szCs w:val="28"/>
              </w:rPr>
            </w:pPr>
            <w:r>
              <w:rPr>
                <w:rFonts w:hint="eastAsia" w:ascii="黑体" w:hAnsi="黑体" w:eastAsia="黑体" w:cs="仿宋_GB2312"/>
                <w:sz w:val="28"/>
                <w:szCs w:val="28"/>
              </w:rPr>
              <w:t>二、存在以下问题：</w:t>
            </w:r>
          </w:p>
          <w:p>
            <w:pPr>
              <w:spacing w:line="500" w:lineRule="exact"/>
              <w:rPr>
                <w:rFonts w:ascii="仿宋_GB2312" w:eastAsia="仿宋_GB2312"/>
                <w:sz w:val="28"/>
                <w:szCs w:val="28"/>
              </w:rPr>
            </w:pPr>
            <w:r>
              <w:rPr>
                <w:rFonts w:hint="eastAsia" w:ascii="仿宋_GB2312" w:eastAsia="仿宋_GB2312" w:cs="仿宋_GB2312"/>
                <w:sz w:val="28"/>
                <w:szCs w:val="28"/>
              </w:rPr>
              <w:t>（</w:t>
            </w:r>
            <w:r>
              <w:rPr>
                <w:rFonts w:ascii="仿宋_GB2312" w:eastAsia="仿宋_GB2312" w:cs="仿宋_GB2312"/>
                <w:sz w:val="28"/>
                <w:szCs w:val="28"/>
              </w:rPr>
              <w:t>1</w:t>
            </w:r>
            <w:r>
              <w:rPr>
                <w:rFonts w:hint="eastAsia" w:ascii="仿宋_GB2312" w:eastAsia="仿宋_GB2312" w:cs="仿宋_GB2312"/>
                <w:sz w:val="28"/>
                <w:szCs w:val="28"/>
              </w:rPr>
              <w:t>）建设单位未在承诺时限内完成整改；</w:t>
            </w:r>
          </w:p>
          <w:p>
            <w:pPr>
              <w:spacing w:line="500" w:lineRule="exact"/>
              <w:rPr>
                <w:rFonts w:hint="eastAsia" w:ascii="仿宋_GB2312" w:eastAsia="仿宋_GB2312" w:cs="仿宋_GB2312"/>
                <w:sz w:val="28"/>
                <w:szCs w:val="28"/>
              </w:rPr>
            </w:pPr>
            <w:r>
              <w:rPr>
                <w:rFonts w:hint="eastAsia" w:ascii="仿宋_GB2312" w:eastAsia="仿宋_GB2312" w:cs="仿宋_GB2312"/>
                <w:sz w:val="28"/>
                <w:szCs w:val="28"/>
              </w:rPr>
              <w:t>（</w:t>
            </w:r>
            <w:r>
              <w:rPr>
                <w:rFonts w:ascii="仿宋_GB2312" w:eastAsia="仿宋_GB2312" w:cs="仿宋_GB2312"/>
                <w:sz w:val="28"/>
                <w:szCs w:val="28"/>
              </w:rPr>
              <w:t>2</w:t>
            </w:r>
            <w:r>
              <w:rPr>
                <w:rFonts w:hint="eastAsia" w:ascii="仿宋_GB2312" w:eastAsia="仿宋_GB2312" w:cs="仿宋_GB2312"/>
                <w:sz w:val="28"/>
                <w:szCs w:val="28"/>
              </w:rPr>
              <w:t>）申请综合竣工验收时未按规定包含民防专项竣工验收</w:t>
            </w:r>
            <w:r>
              <w:rPr>
                <w:rFonts w:ascii="仿宋_GB2312" w:eastAsia="仿宋_GB2312" w:cs="仿宋_GB2312"/>
                <w:sz w:val="28"/>
                <w:szCs w:val="28"/>
              </w:rPr>
              <w:t>;</w:t>
            </w:r>
          </w:p>
          <w:p>
            <w:pPr>
              <w:spacing w:line="500" w:lineRule="exact"/>
              <w:rPr>
                <w:rFonts w:ascii="仿宋_GB2312" w:eastAsia="仿宋_GB2312" w:cs="仿宋_GB2312"/>
                <w:sz w:val="28"/>
                <w:szCs w:val="28"/>
              </w:rPr>
            </w:pPr>
            <w:r>
              <w:rPr>
                <w:rFonts w:hint="eastAsia" w:ascii="仿宋_GB2312" w:eastAsia="仿宋_GB2312" w:cs="仿宋_GB2312"/>
                <w:sz w:val="28"/>
                <w:szCs w:val="28"/>
              </w:rPr>
              <w:t>（3）未履行民防结建义务；</w:t>
            </w:r>
          </w:p>
          <w:p>
            <w:pPr>
              <w:spacing w:line="500" w:lineRule="exact"/>
              <w:rPr>
                <w:rFonts w:ascii="仿宋_GB2312" w:eastAsia="仿宋_GB2312"/>
                <w:sz w:val="28"/>
                <w:szCs w:val="28"/>
              </w:rPr>
            </w:pPr>
            <w:r>
              <w:rPr>
                <w:rFonts w:hint="eastAsia" w:ascii="仿宋_GB2312" w:eastAsia="仿宋_GB2312" w:cs="仿宋_GB2312"/>
                <w:sz w:val="28"/>
                <w:szCs w:val="28"/>
              </w:rPr>
              <w:t>（4）其他问题：</w:t>
            </w:r>
          </w:p>
          <w:p>
            <w:pPr>
              <w:spacing w:line="500" w:lineRule="exact"/>
              <w:ind w:firstLine="560" w:firstLineChars="200"/>
              <w:rPr>
                <w:rFonts w:ascii="仿宋_GB2312" w:eastAsia="仿宋_GB2312"/>
              </w:rPr>
            </w:pPr>
            <w:r>
              <w:rPr>
                <w:rFonts w:hint="eastAsia" w:ascii="仿宋_GB2312" w:eastAsia="仿宋_GB2312" w:cs="仿宋_GB2312"/>
                <w:sz w:val="28"/>
                <w:szCs w:val="28"/>
              </w:rPr>
              <w:t>上述问题整改完毕后，由建设单位于</w:t>
            </w:r>
            <w:r>
              <w:rPr>
                <w:rFonts w:ascii="仿宋_GB2312" w:eastAsia="仿宋_GB2312" w:cs="仿宋_GB2312"/>
                <w:sz w:val="28"/>
                <w:szCs w:val="28"/>
              </w:rPr>
              <w:t xml:space="preserve">       </w:t>
            </w:r>
            <w:r>
              <w:rPr>
                <w:rFonts w:hint="eastAsia" w:ascii="仿宋_GB2312" w:eastAsia="仿宋_GB2312" w:cs="仿宋_GB2312"/>
                <w:sz w:val="28"/>
                <w:szCs w:val="28"/>
              </w:rPr>
              <w:t>年</w:t>
            </w:r>
            <w:r>
              <w:rPr>
                <w:rFonts w:ascii="仿宋_GB2312" w:eastAsia="仿宋_GB2312" w:cs="仿宋_GB2312"/>
                <w:sz w:val="28"/>
                <w:szCs w:val="28"/>
              </w:rPr>
              <w:t xml:space="preserve">     </w:t>
            </w:r>
            <w:r>
              <w:rPr>
                <w:rFonts w:hint="eastAsia" w:ascii="仿宋_GB2312" w:eastAsia="仿宋_GB2312" w:cs="仿宋_GB2312"/>
                <w:sz w:val="28"/>
                <w:szCs w:val="28"/>
              </w:rPr>
              <w:t>月</w:t>
            </w:r>
            <w:r>
              <w:rPr>
                <w:rFonts w:ascii="仿宋_GB2312" w:eastAsia="仿宋_GB2312" w:cs="仿宋_GB2312"/>
                <w:sz w:val="28"/>
                <w:szCs w:val="28"/>
              </w:rPr>
              <w:t xml:space="preserve">     </w:t>
            </w:r>
            <w:r>
              <w:rPr>
                <w:rFonts w:hint="eastAsia" w:ascii="仿宋_GB2312" w:eastAsia="仿宋_GB2312" w:cs="仿宋_GB2312"/>
                <w:sz w:val="28"/>
                <w:szCs w:val="28"/>
              </w:rPr>
              <w:t>日前将整改情况报告报送市民防办行政服务总窗口。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noWrap w:val="0"/>
            <w:vAlign w:val="top"/>
          </w:tcPr>
          <w:p>
            <w:pPr>
              <w:jc w:val="center"/>
              <w:rPr>
                <w:rFonts w:ascii="仿宋_GB2312" w:eastAsia="仿宋_GB2312"/>
                <w:sz w:val="28"/>
                <w:szCs w:val="28"/>
              </w:rPr>
            </w:pPr>
            <w:r>
              <w:rPr>
                <w:rFonts w:hint="eastAsia" w:ascii="仿宋_GB2312" w:eastAsia="仿宋_GB2312" w:cs="仿宋_GB2312"/>
                <w:sz w:val="28"/>
                <w:szCs w:val="28"/>
              </w:rPr>
              <w:t>建设单位签名</w:t>
            </w:r>
          </w:p>
        </w:tc>
        <w:tc>
          <w:tcPr>
            <w:tcW w:w="2131" w:type="dxa"/>
            <w:gridSpan w:val="2"/>
            <w:noWrap w:val="0"/>
            <w:vAlign w:val="top"/>
          </w:tcPr>
          <w:p>
            <w:pPr>
              <w:jc w:val="center"/>
              <w:rPr>
                <w:rFonts w:ascii="仿宋_GB2312" w:eastAsia="仿宋_GB2312"/>
                <w:sz w:val="28"/>
                <w:szCs w:val="28"/>
              </w:rPr>
            </w:pPr>
          </w:p>
        </w:tc>
        <w:tc>
          <w:tcPr>
            <w:tcW w:w="2130" w:type="dxa"/>
            <w:gridSpan w:val="2"/>
            <w:noWrap w:val="0"/>
            <w:vAlign w:val="top"/>
          </w:tcPr>
          <w:p>
            <w:pPr>
              <w:jc w:val="center"/>
              <w:rPr>
                <w:rFonts w:ascii="仿宋_GB2312" w:eastAsia="仿宋_GB2312"/>
                <w:sz w:val="28"/>
                <w:szCs w:val="28"/>
              </w:rPr>
            </w:pPr>
            <w:r>
              <w:rPr>
                <w:rFonts w:hint="eastAsia" w:ascii="仿宋_GB2312" w:eastAsia="仿宋_GB2312" w:cs="仿宋_GB2312"/>
                <w:sz w:val="28"/>
                <w:szCs w:val="28"/>
              </w:rPr>
              <w:t>使用单位签名</w:t>
            </w:r>
          </w:p>
        </w:tc>
        <w:tc>
          <w:tcPr>
            <w:tcW w:w="2131" w:type="dxa"/>
            <w:noWrap w:val="0"/>
            <w:vAlign w:val="top"/>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gridSpan w:val="2"/>
            <w:noWrap w:val="0"/>
            <w:vAlign w:val="top"/>
          </w:tcPr>
          <w:p>
            <w:pPr>
              <w:jc w:val="center"/>
              <w:rPr>
                <w:rFonts w:ascii="仿宋_GB2312" w:eastAsia="仿宋_GB2312"/>
                <w:sz w:val="28"/>
                <w:szCs w:val="28"/>
              </w:rPr>
            </w:pPr>
            <w:r>
              <w:rPr>
                <w:rFonts w:hint="eastAsia" w:ascii="仿宋_GB2312" w:eastAsia="仿宋_GB2312" w:cs="仿宋_GB2312"/>
                <w:sz w:val="28"/>
                <w:szCs w:val="28"/>
              </w:rPr>
              <w:t>检查人员签名</w:t>
            </w:r>
          </w:p>
        </w:tc>
        <w:tc>
          <w:tcPr>
            <w:tcW w:w="6392" w:type="dxa"/>
            <w:gridSpan w:val="5"/>
            <w:noWrap w:val="0"/>
            <w:vAlign w:val="top"/>
          </w:tcPr>
          <w:p>
            <w:pPr>
              <w:jc w:val="center"/>
              <w:rPr>
                <w:rFonts w:ascii="仿宋_GB2312" w:eastAsia="仿宋_GB2312"/>
                <w:sz w:val="28"/>
                <w:szCs w:val="28"/>
              </w:rPr>
            </w:pPr>
            <w:r>
              <w:rPr>
                <w:rFonts w:ascii="仿宋_GB2312" w:eastAsia="仿宋_GB2312"/>
                <w:sz w:val="28"/>
                <w:szCs w:val="28"/>
              </w:rPr>
              <w:tab/>
            </w:r>
          </w:p>
        </w:tc>
      </w:tr>
    </w:tbl>
    <w:p>
      <w:pPr>
        <w:rPr>
          <w:rFonts w:ascii="仿宋_GB2312" w:eastAsia="仿宋_GB2312"/>
          <w:sz w:val="32"/>
          <w:szCs w:val="32"/>
        </w:rPr>
        <w:sectPr>
          <w:footerReference r:id="rId3" w:type="default"/>
          <w:footerReference r:id="rId4" w:type="even"/>
          <w:pgSz w:w="11906" w:h="16838"/>
          <w:pgMar w:top="1797" w:right="1588" w:bottom="1797" w:left="1588" w:header="851" w:footer="992" w:gutter="0"/>
          <w:cols w:space="720" w:num="1"/>
          <w:docGrid w:type="linesAndChars" w:linePitch="312" w:charSpace="0"/>
        </w:sectPr>
      </w:pPr>
    </w:p>
    <w:p>
      <w:pPr>
        <w:jc w:val="left"/>
        <w:rPr>
          <w:rFonts w:hint="eastAsia" w:ascii="黑体" w:hAnsi="黑体" w:eastAsia="黑体" w:cs="黑体"/>
          <w:sz w:val="32"/>
          <w:szCs w:val="32"/>
        </w:rPr>
      </w:pPr>
      <w:r>
        <w:rPr>
          <w:rFonts w:hint="eastAsia" w:ascii="黑体" w:hAnsi="黑体" w:eastAsia="黑体" w:cs="黑体"/>
          <w:sz w:val="32"/>
          <w:szCs w:val="32"/>
        </w:rPr>
        <w:t>附件2</w:t>
      </w:r>
    </w:p>
    <w:tbl>
      <w:tblPr>
        <w:tblStyle w:val="4"/>
        <w:tblW w:w="0" w:type="auto"/>
        <w:tblInd w:w="2" w:type="dxa"/>
        <w:tblLayout w:type="fixed"/>
        <w:tblCellMar>
          <w:top w:w="0" w:type="dxa"/>
          <w:left w:w="108" w:type="dxa"/>
          <w:bottom w:w="0" w:type="dxa"/>
          <w:right w:w="108" w:type="dxa"/>
        </w:tblCellMar>
      </w:tblPr>
      <w:tblGrid>
        <w:gridCol w:w="630"/>
        <w:gridCol w:w="2895"/>
        <w:gridCol w:w="1172"/>
        <w:gridCol w:w="2734"/>
        <w:gridCol w:w="2539"/>
        <w:gridCol w:w="2894"/>
        <w:gridCol w:w="1276"/>
      </w:tblGrid>
      <w:tr>
        <w:tblPrEx>
          <w:tblCellMar>
            <w:top w:w="0" w:type="dxa"/>
            <w:left w:w="108" w:type="dxa"/>
            <w:bottom w:w="0" w:type="dxa"/>
            <w:right w:w="108" w:type="dxa"/>
          </w:tblCellMar>
        </w:tblPrEx>
        <w:trPr>
          <w:trHeight w:val="1133" w:hRule="atLeast"/>
        </w:trPr>
        <w:tc>
          <w:tcPr>
            <w:tcW w:w="14140" w:type="dxa"/>
            <w:gridSpan w:val="7"/>
            <w:tcBorders>
              <w:top w:val="nil"/>
              <w:left w:val="nil"/>
            </w:tcBorders>
            <w:noWrap w:val="0"/>
            <w:vAlign w:val="center"/>
          </w:tcPr>
          <w:p>
            <w:pPr>
              <w:widowControl/>
              <w:jc w:val="center"/>
              <w:rPr>
                <w:rFonts w:ascii="方正小标宋简体" w:hAnsi="华文中宋" w:eastAsia="方正小标宋简体"/>
                <w:sz w:val="36"/>
                <w:szCs w:val="36"/>
              </w:rPr>
            </w:pPr>
            <w:r>
              <w:rPr>
                <w:rFonts w:hint="eastAsia" w:ascii="方正小标宋简体" w:hAnsi="华文中宋" w:eastAsia="方正小标宋简体" w:cs="方正小标宋简体"/>
                <w:sz w:val="36"/>
                <w:szCs w:val="36"/>
              </w:rPr>
              <w:t>上海市建设工程民防专项竣工验收及单独修建的民防建设工程竣工验收备案</w:t>
            </w:r>
          </w:p>
          <w:p>
            <w:pPr>
              <w:widowControl/>
              <w:jc w:val="center"/>
              <w:rPr>
                <w:rFonts w:ascii="方正小标宋简体" w:hAnsi="黑体" w:eastAsia="方正小标宋简体"/>
                <w:kern w:val="0"/>
                <w:sz w:val="36"/>
                <w:szCs w:val="36"/>
              </w:rPr>
            </w:pPr>
            <w:r>
              <w:rPr>
                <w:rFonts w:hint="eastAsia" w:ascii="方正小标宋简体" w:hAnsi="华文中宋" w:eastAsia="方正小标宋简体" w:cs="方正小标宋简体"/>
                <w:sz w:val="36"/>
                <w:szCs w:val="36"/>
              </w:rPr>
              <w:t>事中事后监管</w:t>
            </w:r>
            <w:r>
              <w:rPr>
                <w:rFonts w:hint="eastAsia" w:ascii="方正小标宋简体" w:hAnsi="黑体" w:eastAsia="方正小标宋简体" w:cs="方正小标宋简体"/>
                <w:kern w:val="0"/>
                <w:sz w:val="36"/>
                <w:szCs w:val="36"/>
              </w:rPr>
              <w:t>情况汇总表（样式）</w:t>
            </w:r>
          </w:p>
        </w:tc>
      </w:tr>
      <w:tr>
        <w:tblPrEx>
          <w:tblCellMar>
            <w:top w:w="0" w:type="dxa"/>
            <w:left w:w="108" w:type="dxa"/>
            <w:bottom w:w="0" w:type="dxa"/>
            <w:right w:w="108" w:type="dxa"/>
          </w:tblCellMar>
        </w:tblPrEx>
        <w:trPr>
          <w:trHeight w:val="1358" w:hRule="atLeast"/>
        </w:trPr>
        <w:tc>
          <w:tcPr>
            <w:tcW w:w="14140" w:type="dxa"/>
            <w:gridSpan w:val="7"/>
            <w:tcBorders>
              <w:top w:val="nil"/>
              <w:left w:val="nil"/>
              <w:bottom w:val="single" w:color="auto" w:sz="4" w:space="0"/>
              <w:right w:val="nil"/>
            </w:tcBorders>
            <w:noWrap w:val="0"/>
            <w:vAlign w:val="center"/>
          </w:tcPr>
          <w:p>
            <w:pPr>
              <w:widowControl/>
              <w:jc w:val="center"/>
              <w:rPr>
                <w:rFonts w:ascii="楷体_GB2312" w:hAnsi="宋体" w:eastAsia="楷体_GB2312"/>
                <w:b/>
                <w:bCs/>
                <w:kern w:val="0"/>
                <w:sz w:val="30"/>
                <w:szCs w:val="30"/>
              </w:rPr>
            </w:pPr>
            <w:r>
              <w:rPr>
                <w:rFonts w:ascii="楷体_GB2312" w:hAnsi="宋体" w:eastAsia="楷体_GB2312" w:cs="楷体_GB2312"/>
                <w:b/>
                <w:bCs/>
                <w:kern w:val="0"/>
                <w:sz w:val="30"/>
                <w:szCs w:val="30"/>
              </w:rPr>
              <w:t>20XX</w:t>
            </w:r>
            <w:r>
              <w:rPr>
                <w:rFonts w:hint="eastAsia" w:ascii="楷体_GB2312" w:hAnsi="宋体" w:eastAsia="楷体_GB2312" w:cs="楷体_GB2312"/>
                <w:b/>
                <w:bCs/>
                <w:kern w:val="0"/>
                <w:sz w:val="30"/>
                <w:szCs w:val="30"/>
              </w:rPr>
              <w:t>年度（第</w:t>
            </w:r>
            <w:r>
              <w:rPr>
                <w:rFonts w:ascii="楷体_GB2312" w:hAnsi="宋体" w:eastAsia="楷体_GB2312" w:cs="楷体_GB2312"/>
                <w:b/>
                <w:bCs/>
                <w:kern w:val="0"/>
                <w:sz w:val="30"/>
                <w:szCs w:val="30"/>
              </w:rPr>
              <w:t>X</w:t>
            </w:r>
            <w:r>
              <w:rPr>
                <w:rFonts w:hint="eastAsia" w:ascii="楷体_GB2312" w:hAnsi="宋体" w:eastAsia="楷体_GB2312" w:cs="楷体_GB2312"/>
                <w:b/>
                <w:bCs/>
                <w:kern w:val="0"/>
                <w:sz w:val="30"/>
                <w:szCs w:val="30"/>
              </w:rPr>
              <w:t>次）</w:t>
            </w:r>
          </w:p>
          <w:p>
            <w:pPr>
              <w:widowControl/>
              <w:rPr>
                <w:rFonts w:ascii="楷体_GB2312" w:hAnsi="宋体" w:eastAsia="楷体_GB2312"/>
                <w:b/>
                <w:bCs/>
                <w:kern w:val="0"/>
                <w:sz w:val="30"/>
                <w:szCs w:val="30"/>
              </w:rPr>
            </w:pPr>
            <w:r>
              <w:rPr>
                <w:rFonts w:hint="eastAsia" w:ascii="黑体" w:hAnsi="黑体" w:eastAsia="黑体" w:cs="黑体"/>
                <w:color w:val="000000"/>
                <w:kern w:val="0"/>
              </w:rPr>
              <w:t>检查实施主体：</w:t>
            </w:r>
          </w:p>
        </w:tc>
      </w:tr>
      <w:tr>
        <w:tblPrEx>
          <w:tblCellMar>
            <w:top w:w="0" w:type="dxa"/>
            <w:left w:w="108" w:type="dxa"/>
            <w:bottom w:w="0" w:type="dxa"/>
            <w:right w:w="108" w:type="dxa"/>
          </w:tblCellMar>
        </w:tblPrEx>
        <w:trPr>
          <w:trHeight w:val="572" w:hRule="atLeast"/>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黑体" w:hAnsi="黑体" w:eastAsia="黑体"/>
                <w:color w:val="000000"/>
                <w:kern w:val="0"/>
              </w:rPr>
            </w:pPr>
            <w:r>
              <w:rPr>
                <w:rFonts w:hint="eastAsia" w:ascii="黑体" w:hAnsi="黑体" w:eastAsia="黑体" w:cs="黑体"/>
                <w:color w:val="000000"/>
                <w:kern w:val="0"/>
              </w:rPr>
              <w:t>序号</w:t>
            </w:r>
          </w:p>
        </w:tc>
        <w:tc>
          <w:tcPr>
            <w:tcW w:w="2895"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olor w:val="000000"/>
                <w:kern w:val="0"/>
              </w:rPr>
            </w:pPr>
            <w:r>
              <w:rPr>
                <w:rFonts w:hint="eastAsia" w:ascii="黑体" w:hAnsi="黑体" w:eastAsia="黑体" w:cs="黑体"/>
                <w:color w:val="000000"/>
                <w:kern w:val="0"/>
              </w:rPr>
              <w:t>工程名称</w:t>
            </w:r>
          </w:p>
        </w:tc>
        <w:tc>
          <w:tcPr>
            <w:tcW w:w="1172"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olor w:val="000000"/>
                <w:kern w:val="0"/>
              </w:rPr>
            </w:pPr>
            <w:r>
              <w:rPr>
                <w:rFonts w:hint="eastAsia" w:ascii="黑体" w:hAnsi="黑体" w:eastAsia="黑体" w:cs="黑体"/>
                <w:color w:val="000000"/>
                <w:kern w:val="0"/>
              </w:rPr>
              <w:t>区域</w:t>
            </w:r>
          </w:p>
        </w:tc>
        <w:tc>
          <w:tcPr>
            <w:tcW w:w="2734"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olor w:val="000000"/>
                <w:kern w:val="0"/>
              </w:rPr>
            </w:pPr>
            <w:r>
              <w:rPr>
                <w:rFonts w:hint="eastAsia" w:ascii="黑体" w:hAnsi="黑体" w:eastAsia="黑体" w:cs="黑体"/>
                <w:color w:val="000000"/>
                <w:kern w:val="0"/>
              </w:rPr>
              <w:t>综合竣工验收（备案）编号</w:t>
            </w:r>
          </w:p>
        </w:tc>
        <w:tc>
          <w:tcPr>
            <w:tcW w:w="2539"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olor w:val="000000"/>
                <w:kern w:val="0"/>
              </w:rPr>
            </w:pPr>
            <w:r>
              <w:rPr>
                <w:rFonts w:hint="eastAsia" w:ascii="黑体" w:hAnsi="黑体" w:eastAsia="黑体" w:cs="黑体"/>
                <w:color w:val="000000"/>
                <w:kern w:val="0"/>
              </w:rPr>
              <w:t>建设单位</w:t>
            </w:r>
          </w:p>
        </w:tc>
        <w:tc>
          <w:tcPr>
            <w:tcW w:w="2894"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olor w:val="000000"/>
                <w:kern w:val="0"/>
              </w:rPr>
            </w:pPr>
            <w:r>
              <w:rPr>
                <w:rFonts w:hint="eastAsia" w:ascii="黑体" w:hAnsi="黑体" w:eastAsia="黑体" w:cs="黑体"/>
                <w:color w:val="000000"/>
                <w:kern w:val="0"/>
              </w:rPr>
              <w:t>检查结果</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ascii="黑体" w:hAnsi="黑体" w:eastAsia="黑体"/>
                <w:color w:val="000000"/>
                <w:kern w:val="0"/>
              </w:rPr>
            </w:pPr>
            <w:r>
              <w:rPr>
                <w:rFonts w:hint="eastAsia" w:ascii="黑体" w:hAnsi="黑体" w:eastAsia="黑体" w:cs="黑体"/>
                <w:color w:val="000000"/>
                <w:kern w:val="0"/>
              </w:rPr>
              <w:t>备注</w:t>
            </w:r>
          </w:p>
        </w:tc>
      </w:tr>
      <w:tr>
        <w:tblPrEx>
          <w:tblCellMar>
            <w:top w:w="0" w:type="dxa"/>
            <w:left w:w="108" w:type="dxa"/>
            <w:bottom w:w="0" w:type="dxa"/>
            <w:right w:w="108" w:type="dxa"/>
          </w:tblCellMar>
        </w:tblPrEx>
        <w:trPr>
          <w:trHeight w:val="774" w:hRule="exact"/>
        </w:trPr>
        <w:tc>
          <w:tcPr>
            <w:tcW w:w="63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cs="仿宋_GB2312"/>
                <w:color w:val="000000"/>
                <w:kern w:val="0"/>
              </w:rPr>
            </w:pPr>
            <w:r>
              <w:rPr>
                <w:rFonts w:ascii="仿宋_GB2312" w:hAnsi="宋体" w:eastAsia="仿宋_GB2312" w:cs="仿宋_GB2312"/>
                <w:color w:val="000000"/>
                <w:kern w:val="0"/>
              </w:rPr>
              <w:t>1</w:t>
            </w:r>
          </w:p>
        </w:tc>
        <w:tc>
          <w:tcPr>
            <w:tcW w:w="2895"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olor w:val="000000"/>
                <w:kern w:val="0"/>
              </w:rPr>
            </w:pPr>
            <w:r>
              <w:rPr>
                <w:rFonts w:ascii="仿宋_GB2312" w:hAnsi="宋体" w:eastAsia="仿宋_GB2312" w:cs="仿宋_GB2312"/>
                <w:color w:val="000000"/>
                <w:kern w:val="0"/>
              </w:rPr>
              <w:t>XXXXXX</w:t>
            </w:r>
            <w:r>
              <w:rPr>
                <w:rFonts w:hint="eastAsia" w:ascii="仿宋_GB2312" w:hAnsi="宋体" w:eastAsia="仿宋_GB2312" w:cs="仿宋_GB2312"/>
                <w:color w:val="000000"/>
                <w:kern w:val="0"/>
              </w:rPr>
              <w:t>民防工程</w:t>
            </w:r>
          </w:p>
        </w:tc>
        <w:tc>
          <w:tcPr>
            <w:tcW w:w="1172"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olor w:val="000000"/>
                <w:kern w:val="0"/>
              </w:rPr>
            </w:pPr>
            <w:r>
              <w:rPr>
                <w:rFonts w:ascii="仿宋_GB2312" w:hAnsi="宋体" w:eastAsia="仿宋_GB2312" w:cs="仿宋_GB2312"/>
                <w:color w:val="000000"/>
                <w:kern w:val="0"/>
              </w:rPr>
              <w:t>XX</w:t>
            </w:r>
            <w:r>
              <w:rPr>
                <w:rFonts w:hint="eastAsia" w:ascii="仿宋_GB2312" w:hAnsi="宋体" w:eastAsia="仿宋_GB2312" w:cs="仿宋_GB2312"/>
                <w:color w:val="000000"/>
                <w:kern w:val="0"/>
              </w:rPr>
              <w:t>区</w:t>
            </w:r>
          </w:p>
        </w:tc>
        <w:tc>
          <w:tcPr>
            <w:tcW w:w="2734"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olor w:val="000000"/>
                <w:kern w:val="0"/>
              </w:rPr>
            </w:pPr>
            <w:r>
              <w:rPr>
                <w:rFonts w:ascii="仿宋_GB2312" w:hAnsi="宋体" w:eastAsia="仿宋_GB2312" w:cs="仿宋_GB2312"/>
                <w:color w:val="000000"/>
                <w:kern w:val="0"/>
              </w:rPr>
              <w:t>LSXXXXXX</w:t>
            </w:r>
          </w:p>
        </w:tc>
        <w:tc>
          <w:tcPr>
            <w:tcW w:w="2539"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olor w:val="000000"/>
                <w:kern w:val="0"/>
              </w:rPr>
            </w:pPr>
            <w:r>
              <w:rPr>
                <w:rFonts w:hint="eastAsia" w:ascii="仿宋_GB2312" w:hAnsi="宋体" w:eastAsia="仿宋_GB2312" w:cs="仿宋_GB2312"/>
                <w:color w:val="000000"/>
                <w:kern w:val="0"/>
              </w:rPr>
              <w:t>上海</w:t>
            </w:r>
            <w:r>
              <w:rPr>
                <w:rFonts w:ascii="仿宋_GB2312" w:hAnsi="宋体" w:eastAsia="仿宋_GB2312" w:cs="仿宋_GB2312"/>
                <w:color w:val="000000"/>
                <w:kern w:val="0"/>
              </w:rPr>
              <w:t>XXXXXX</w:t>
            </w:r>
            <w:r>
              <w:rPr>
                <w:rFonts w:hint="eastAsia" w:ascii="仿宋_GB2312" w:hAnsi="宋体" w:eastAsia="仿宋_GB2312" w:cs="仿宋_GB2312"/>
                <w:color w:val="000000"/>
                <w:kern w:val="0"/>
              </w:rPr>
              <w:t>有限公司</w:t>
            </w:r>
          </w:p>
        </w:tc>
        <w:tc>
          <w:tcPr>
            <w:tcW w:w="2894"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olor w:val="000000"/>
                <w:kern w:val="0"/>
              </w:rPr>
            </w:pPr>
            <w:r>
              <w:rPr>
                <w:rFonts w:hint="eastAsia" w:ascii="仿宋_GB2312" w:hAnsi="宋体" w:eastAsia="仿宋_GB2312" w:cs="仿宋_GB2312"/>
                <w:color w:val="000000"/>
                <w:kern w:val="0"/>
              </w:rPr>
              <w:t>未在承诺时限内提交相关资料</w:t>
            </w:r>
          </w:p>
        </w:tc>
        <w:tc>
          <w:tcPr>
            <w:tcW w:w="1276"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宋体" w:eastAsia="仿宋_GB2312"/>
                <w:color w:val="000000"/>
                <w:kern w:val="0"/>
              </w:rPr>
            </w:pPr>
          </w:p>
        </w:tc>
      </w:tr>
      <w:tr>
        <w:tblPrEx>
          <w:tblCellMar>
            <w:top w:w="0" w:type="dxa"/>
            <w:left w:w="108" w:type="dxa"/>
            <w:bottom w:w="0" w:type="dxa"/>
            <w:right w:w="108" w:type="dxa"/>
          </w:tblCellMar>
        </w:tblPrEx>
        <w:trPr>
          <w:trHeight w:val="701" w:hRule="exact"/>
        </w:trPr>
        <w:tc>
          <w:tcPr>
            <w:tcW w:w="630"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kern w:val="0"/>
                <w:sz w:val="24"/>
                <w:szCs w:val="24"/>
              </w:rPr>
            </w:pPr>
          </w:p>
        </w:tc>
        <w:tc>
          <w:tcPr>
            <w:tcW w:w="2895" w:type="dxa"/>
            <w:tcBorders>
              <w:top w:val="nil"/>
              <w:left w:val="nil"/>
              <w:bottom w:val="single" w:color="auto" w:sz="4" w:space="0"/>
              <w:right w:val="single" w:color="auto" w:sz="4" w:space="0"/>
            </w:tcBorders>
            <w:noWrap w:val="0"/>
            <w:vAlign w:val="center"/>
          </w:tcPr>
          <w:p>
            <w:pPr>
              <w:widowControl/>
              <w:jc w:val="center"/>
              <w:rPr>
                <w:rFonts w:ascii="黑体" w:hAnsi="黑体" w:eastAsia="黑体"/>
                <w:color w:val="000000"/>
                <w:kern w:val="0"/>
              </w:rPr>
            </w:pPr>
          </w:p>
        </w:tc>
        <w:tc>
          <w:tcPr>
            <w:tcW w:w="1172" w:type="dxa"/>
            <w:tcBorders>
              <w:top w:val="nil"/>
              <w:left w:val="nil"/>
              <w:bottom w:val="single" w:color="auto" w:sz="4" w:space="0"/>
              <w:right w:val="single" w:color="auto" w:sz="4" w:space="0"/>
            </w:tcBorders>
            <w:noWrap w:val="0"/>
            <w:vAlign w:val="center"/>
          </w:tcPr>
          <w:p>
            <w:pPr>
              <w:widowControl/>
              <w:jc w:val="center"/>
              <w:rPr>
                <w:rFonts w:ascii="黑体" w:hAnsi="黑体" w:eastAsia="黑体"/>
                <w:color w:val="000000"/>
                <w:kern w:val="0"/>
              </w:rPr>
            </w:pPr>
          </w:p>
        </w:tc>
        <w:tc>
          <w:tcPr>
            <w:tcW w:w="2734" w:type="dxa"/>
            <w:tcBorders>
              <w:top w:val="nil"/>
              <w:left w:val="nil"/>
              <w:bottom w:val="single" w:color="auto" w:sz="4" w:space="0"/>
              <w:right w:val="single" w:color="auto" w:sz="4" w:space="0"/>
            </w:tcBorders>
            <w:noWrap w:val="0"/>
            <w:vAlign w:val="center"/>
          </w:tcPr>
          <w:p>
            <w:pPr>
              <w:widowControl/>
              <w:jc w:val="center"/>
              <w:rPr>
                <w:rFonts w:ascii="黑体" w:hAnsi="黑体" w:eastAsia="黑体"/>
                <w:color w:val="000000"/>
                <w:kern w:val="0"/>
              </w:rPr>
            </w:pPr>
          </w:p>
        </w:tc>
        <w:tc>
          <w:tcPr>
            <w:tcW w:w="2539" w:type="dxa"/>
            <w:tcBorders>
              <w:top w:val="nil"/>
              <w:left w:val="nil"/>
              <w:bottom w:val="single" w:color="auto" w:sz="4" w:space="0"/>
              <w:right w:val="single" w:color="auto" w:sz="4" w:space="0"/>
            </w:tcBorders>
            <w:noWrap w:val="0"/>
            <w:vAlign w:val="center"/>
          </w:tcPr>
          <w:p>
            <w:pPr>
              <w:widowControl/>
              <w:jc w:val="center"/>
              <w:rPr>
                <w:rFonts w:ascii="黑体" w:hAnsi="黑体" w:eastAsia="黑体"/>
                <w:color w:val="000000"/>
                <w:kern w:val="0"/>
              </w:rPr>
            </w:pPr>
          </w:p>
        </w:tc>
        <w:tc>
          <w:tcPr>
            <w:tcW w:w="2894" w:type="dxa"/>
            <w:tcBorders>
              <w:top w:val="nil"/>
              <w:left w:val="nil"/>
              <w:bottom w:val="single" w:color="auto" w:sz="4" w:space="0"/>
              <w:right w:val="single" w:color="auto" w:sz="4" w:space="0"/>
            </w:tcBorders>
            <w:noWrap w:val="0"/>
            <w:vAlign w:val="center"/>
          </w:tcPr>
          <w:p>
            <w:pPr>
              <w:widowControl/>
              <w:jc w:val="center"/>
              <w:rPr>
                <w:rFonts w:ascii="黑体" w:hAnsi="黑体" w:eastAsia="黑体"/>
                <w:color w:val="000000"/>
                <w:kern w:val="0"/>
              </w:rPr>
            </w:pPr>
          </w:p>
        </w:tc>
        <w:tc>
          <w:tcPr>
            <w:tcW w:w="1276" w:type="dxa"/>
            <w:tcBorders>
              <w:top w:val="nil"/>
              <w:left w:val="nil"/>
              <w:bottom w:val="single" w:color="auto" w:sz="4" w:space="0"/>
              <w:right w:val="single" w:color="auto" w:sz="4" w:space="0"/>
            </w:tcBorders>
            <w:noWrap w:val="0"/>
            <w:vAlign w:val="center"/>
          </w:tcPr>
          <w:p>
            <w:pPr>
              <w:widowControl/>
              <w:jc w:val="center"/>
              <w:rPr>
                <w:rFonts w:ascii="黑体" w:hAnsi="黑体" w:eastAsia="黑体"/>
                <w:color w:val="000000"/>
                <w:kern w:val="0"/>
              </w:rPr>
            </w:pPr>
          </w:p>
        </w:tc>
      </w:tr>
      <w:tr>
        <w:tblPrEx>
          <w:tblCellMar>
            <w:top w:w="0" w:type="dxa"/>
            <w:left w:w="108" w:type="dxa"/>
            <w:bottom w:w="0" w:type="dxa"/>
            <w:right w:w="108" w:type="dxa"/>
          </w:tblCellMar>
        </w:tblPrEx>
        <w:trPr>
          <w:trHeight w:val="711" w:hRule="exact"/>
        </w:trPr>
        <w:tc>
          <w:tcPr>
            <w:tcW w:w="630"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kern w:val="0"/>
                <w:sz w:val="24"/>
                <w:szCs w:val="24"/>
              </w:rPr>
            </w:pPr>
          </w:p>
        </w:tc>
        <w:tc>
          <w:tcPr>
            <w:tcW w:w="289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szCs w:val="24"/>
              </w:rPr>
            </w:pPr>
          </w:p>
        </w:tc>
        <w:tc>
          <w:tcPr>
            <w:tcW w:w="1172"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szCs w:val="24"/>
              </w:rPr>
            </w:pPr>
          </w:p>
        </w:tc>
        <w:tc>
          <w:tcPr>
            <w:tcW w:w="2734" w:type="dxa"/>
            <w:tcBorders>
              <w:top w:val="nil"/>
              <w:left w:val="nil"/>
              <w:bottom w:val="single" w:color="auto" w:sz="4" w:space="0"/>
              <w:right w:val="single" w:color="auto" w:sz="4" w:space="0"/>
            </w:tcBorders>
            <w:noWrap w:val="0"/>
            <w:vAlign w:val="center"/>
          </w:tcPr>
          <w:p>
            <w:pPr>
              <w:widowControl/>
              <w:jc w:val="center"/>
              <w:rPr>
                <w:rFonts w:ascii="黑体" w:hAnsi="黑体" w:eastAsia="黑体"/>
                <w:color w:val="000000"/>
                <w:kern w:val="0"/>
              </w:rPr>
            </w:pPr>
          </w:p>
        </w:tc>
        <w:tc>
          <w:tcPr>
            <w:tcW w:w="2539" w:type="dxa"/>
            <w:tcBorders>
              <w:top w:val="nil"/>
              <w:left w:val="nil"/>
              <w:bottom w:val="single" w:color="auto" w:sz="4" w:space="0"/>
              <w:right w:val="single" w:color="auto" w:sz="4" w:space="0"/>
            </w:tcBorders>
            <w:noWrap w:val="0"/>
            <w:vAlign w:val="center"/>
          </w:tcPr>
          <w:p>
            <w:pPr>
              <w:widowControl/>
              <w:jc w:val="center"/>
              <w:rPr>
                <w:rFonts w:ascii="黑体" w:hAnsi="黑体" w:eastAsia="黑体"/>
                <w:color w:val="000000"/>
                <w:kern w:val="0"/>
              </w:rPr>
            </w:pPr>
          </w:p>
        </w:tc>
        <w:tc>
          <w:tcPr>
            <w:tcW w:w="2894" w:type="dxa"/>
            <w:tcBorders>
              <w:top w:val="nil"/>
              <w:left w:val="nil"/>
              <w:bottom w:val="single" w:color="auto" w:sz="4" w:space="0"/>
              <w:right w:val="single" w:color="auto" w:sz="4" w:space="0"/>
            </w:tcBorders>
            <w:noWrap w:val="0"/>
            <w:vAlign w:val="center"/>
          </w:tcPr>
          <w:p>
            <w:pPr>
              <w:widowControl/>
              <w:jc w:val="center"/>
              <w:rPr>
                <w:rFonts w:ascii="黑体" w:hAnsi="黑体" w:eastAsia="黑体"/>
                <w:color w:val="000000"/>
                <w:kern w:val="0"/>
              </w:rPr>
            </w:pPr>
          </w:p>
        </w:tc>
        <w:tc>
          <w:tcPr>
            <w:tcW w:w="1276" w:type="dxa"/>
            <w:tcBorders>
              <w:top w:val="nil"/>
              <w:left w:val="nil"/>
              <w:bottom w:val="single" w:color="auto" w:sz="4" w:space="0"/>
              <w:right w:val="single" w:color="auto" w:sz="4" w:space="0"/>
            </w:tcBorders>
            <w:noWrap w:val="0"/>
            <w:vAlign w:val="center"/>
          </w:tcPr>
          <w:p>
            <w:pPr>
              <w:widowControl/>
              <w:jc w:val="center"/>
              <w:rPr>
                <w:rFonts w:ascii="黑体" w:hAnsi="黑体" w:eastAsia="黑体"/>
                <w:color w:val="000000"/>
                <w:kern w:val="0"/>
              </w:rPr>
            </w:pPr>
          </w:p>
        </w:tc>
      </w:tr>
      <w:tr>
        <w:tblPrEx>
          <w:tblCellMar>
            <w:top w:w="0" w:type="dxa"/>
            <w:left w:w="108" w:type="dxa"/>
            <w:bottom w:w="0" w:type="dxa"/>
            <w:right w:w="108" w:type="dxa"/>
          </w:tblCellMar>
        </w:tblPrEx>
        <w:trPr>
          <w:trHeight w:val="707" w:hRule="exact"/>
        </w:trPr>
        <w:tc>
          <w:tcPr>
            <w:tcW w:w="630"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kern w:val="0"/>
                <w:sz w:val="24"/>
                <w:szCs w:val="24"/>
              </w:rPr>
            </w:pPr>
          </w:p>
        </w:tc>
        <w:tc>
          <w:tcPr>
            <w:tcW w:w="289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szCs w:val="24"/>
              </w:rPr>
            </w:pPr>
          </w:p>
        </w:tc>
        <w:tc>
          <w:tcPr>
            <w:tcW w:w="1172"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kern w:val="0"/>
                <w:sz w:val="24"/>
                <w:szCs w:val="24"/>
              </w:rPr>
            </w:pPr>
          </w:p>
        </w:tc>
        <w:tc>
          <w:tcPr>
            <w:tcW w:w="2734"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olor w:val="000000"/>
                <w:kern w:val="0"/>
              </w:rPr>
            </w:pPr>
          </w:p>
        </w:tc>
        <w:tc>
          <w:tcPr>
            <w:tcW w:w="253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olor w:val="000000"/>
                <w:kern w:val="0"/>
              </w:rPr>
            </w:pPr>
          </w:p>
        </w:tc>
        <w:tc>
          <w:tcPr>
            <w:tcW w:w="289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olor w:val="000000"/>
                <w:kern w:val="0"/>
              </w:rPr>
            </w:pPr>
          </w:p>
        </w:tc>
        <w:tc>
          <w:tcPr>
            <w:tcW w:w="127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color w:val="000000"/>
                <w:kern w:val="0"/>
              </w:rPr>
            </w:pPr>
          </w:p>
        </w:tc>
      </w:tr>
      <w:tr>
        <w:tblPrEx>
          <w:tblCellMar>
            <w:top w:w="0" w:type="dxa"/>
            <w:left w:w="108" w:type="dxa"/>
            <w:bottom w:w="0" w:type="dxa"/>
            <w:right w:w="108" w:type="dxa"/>
          </w:tblCellMar>
        </w:tblPrEx>
        <w:trPr>
          <w:trHeight w:val="702" w:hRule="exact"/>
        </w:trPr>
        <w:tc>
          <w:tcPr>
            <w:tcW w:w="630"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宋体" w:eastAsia="仿宋_GB2312"/>
                <w:kern w:val="0"/>
                <w:sz w:val="30"/>
                <w:szCs w:val="30"/>
              </w:rPr>
            </w:pPr>
          </w:p>
        </w:tc>
        <w:tc>
          <w:tcPr>
            <w:tcW w:w="2895"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kern w:val="0"/>
                <w:sz w:val="30"/>
                <w:szCs w:val="30"/>
              </w:rPr>
            </w:pPr>
          </w:p>
        </w:tc>
        <w:tc>
          <w:tcPr>
            <w:tcW w:w="1172"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kern w:val="0"/>
                <w:sz w:val="30"/>
                <w:szCs w:val="30"/>
              </w:rPr>
            </w:pPr>
          </w:p>
        </w:tc>
        <w:tc>
          <w:tcPr>
            <w:tcW w:w="273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
                <w:bCs/>
                <w:color w:val="002060"/>
                <w:kern w:val="0"/>
                <w:sz w:val="30"/>
                <w:szCs w:val="30"/>
              </w:rPr>
            </w:pPr>
          </w:p>
        </w:tc>
        <w:tc>
          <w:tcPr>
            <w:tcW w:w="2539"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b/>
                <w:bCs/>
                <w:color w:val="333F4F"/>
                <w:kern w:val="0"/>
                <w:sz w:val="30"/>
                <w:szCs w:val="30"/>
              </w:rPr>
            </w:pPr>
          </w:p>
        </w:tc>
        <w:tc>
          <w:tcPr>
            <w:tcW w:w="2894"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kern w:val="0"/>
                <w:sz w:val="30"/>
                <w:szCs w:val="30"/>
              </w:rPr>
            </w:pPr>
          </w:p>
        </w:tc>
        <w:tc>
          <w:tcPr>
            <w:tcW w:w="1276" w:type="dxa"/>
            <w:tcBorders>
              <w:top w:val="nil"/>
              <w:left w:val="nil"/>
              <w:bottom w:val="single" w:color="auto" w:sz="4" w:space="0"/>
              <w:right w:val="single" w:color="auto" w:sz="4" w:space="0"/>
            </w:tcBorders>
            <w:noWrap w:val="0"/>
            <w:vAlign w:val="center"/>
          </w:tcPr>
          <w:p>
            <w:pPr>
              <w:widowControl/>
              <w:jc w:val="center"/>
              <w:rPr>
                <w:rFonts w:ascii="仿宋_GB2312" w:hAnsi="宋体" w:eastAsia="仿宋_GB2312"/>
                <w:kern w:val="0"/>
                <w:sz w:val="30"/>
                <w:szCs w:val="30"/>
              </w:rPr>
            </w:pPr>
          </w:p>
        </w:tc>
      </w:tr>
    </w:tbl>
    <w:p>
      <w:pPr>
        <w:spacing w:line="560" w:lineRule="exact"/>
        <w:rPr>
          <w:rFonts w:hint="eastAsia" w:ascii="仿宋_GB2312" w:eastAsia="仿宋_GB2312"/>
          <w:sz w:val="32"/>
          <w:szCs w:val="32"/>
        </w:rPr>
      </w:pPr>
    </w:p>
    <w:p/>
    <w:sectPr>
      <w:footerReference r:id="rId5" w:type="even"/>
      <w:pgSz w:w="16840" w:h="11907" w:orient="landscape"/>
      <w:pgMar w:top="1588" w:right="1797" w:bottom="1588"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姚体"/>
    <w:panose1 w:val="03000509000000000000"/>
    <w:charset w:val="86"/>
    <w:family w:val="script"/>
    <w:pitch w:val="default"/>
    <w:sig w:usb0="00000000" w:usb1="00000000" w:usb2="00000000" w:usb3="00000000" w:csb0="00040000" w:csb1="00000000"/>
  </w:font>
  <w:font w:name="华文中宋">
    <w:altName w:val="宋体"/>
    <w:panose1 w:val="02010600040101010101"/>
    <w:charset w:val="00"/>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00" w:usb3="00000000" w:csb0="00040000" w:csb1="00000000"/>
  </w:font>
  <w:font w:name="华文仿宋">
    <w:altName w:val="仿宋"/>
    <w:panose1 w:val="02010600040101010101"/>
    <w:charset w:val="00"/>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方正姚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280"/>
      <w:jc w:val="right"/>
      <w:rPr>
        <w:rFonts w:ascii="宋体" w:hAnsi="宋体"/>
        <w:sz w:val="28"/>
        <w:szCs w:val="28"/>
        <w:lang w:eastAsia="zh-CN"/>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 PAGE </w:instrText>
    </w:r>
    <w:r>
      <w:rPr>
        <w:rFonts w:ascii="宋体" w:hAnsi="宋体"/>
        <w:sz w:val="28"/>
        <w:szCs w:val="28"/>
      </w:rPr>
      <w:fldChar w:fldCharType="separate"/>
    </w:r>
    <w:r>
      <w:rPr>
        <w:rStyle w:val="6"/>
        <w:rFonts w:ascii="宋体" w:hAnsi="宋体"/>
        <w:sz w:val="28"/>
        <w:szCs w:val="28"/>
      </w:rPr>
      <w:t>7</w:t>
    </w:r>
    <w:r>
      <w:rPr>
        <w:rFonts w:ascii="宋体" w:hAnsi="宋体"/>
        <w:sz w:val="28"/>
        <w:szCs w:val="28"/>
      </w:rPr>
      <w:fldChar w:fldCharType="end"/>
    </w:r>
    <w:r>
      <w:rPr>
        <w:rStyle w:val="6"/>
        <w:rFonts w:hint="eastAsia" w:ascii="宋体" w:hAnsi="宋体"/>
        <w:sz w:val="28"/>
        <w:szCs w:val="28"/>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280"/>
      <w:rPr>
        <w:rFonts w:ascii="宋体" w:hAnsi="宋体"/>
        <w:sz w:val="28"/>
        <w:szCs w:val="28"/>
        <w:lang w:eastAsia="zh-CN"/>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 PAGE </w:instrText>
    </w:r>
    <w:r>
      <w:rPr>
        <w:rFonts w:ascii="宋体" w:hAnsi="宋体"/>
        <w:sz w:val="28"/>
        <w:szCs w:val="28"/>
      </w:rPr>
      <w:fldChar w:fldCharType="separate"/>
    </w:r>
    <w:r>
      <w:rPr>
        <w:rStyle w:val="6"/>
        <w:rFonts w:ascii="宋体" w:hAnsi="宋体"/>
        <w:sz w:val="28"/>
        <w:szCs w:val="28"/>
      </w:rPr>
      <w:t>6</w:t>
    </w:r>
    <w:r>
      <w:rPr>
        <w:rFonts w:ascii="宋体" w:hAnsi="宋体"/>
        <w:sz w:val="28"/>
        <w:szCs w:val="28"/>
      </w:rPr>
      <w:fldChar w:fldCharType="end"/>
    </w:r>
    <w:r>
      <w:rPr>
        <w:rStyle w:val="6"/>
        <w:rFonts w:hint="eastAsia" w:ascii="宋体" w:hAnsi="宋体"/>
        <w:sz w:val="28"/>
        <w:szCs w:val="28"/>
      </w:rPr>
      <w:t xml:space="preserve"> —</w:t>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ind w:right="840" w:firstLine="280" w:firstLineChars="100"/>
      <w:rPr>
        <w:rFonts w:ascii="宋体" w:hAnsi="宋体"/>
        <w:sz w:val="28"/>
        <w:szCs w:val="28"/>
        <w:lang w:eastAsia="zh-CN"/>
      </w:rPr>
    </w:pPr>
    <w:r>
      <w:rPr>
        <w:rStyle w:val="6"/>
        <w:rFonts w:hint="eastAsia" w:ascii="宋体" w:hAnsi="宋体"/>
        <w:sz w:val="28"/>
        <w:szCs w:val="28"/>
      </w:rPr>
      <w:t xml:space="preserve">— </w:t>
    </w:r>
    <w:r>
      <w:rPr>
        <w:rFonts w:ascii="宋体" w:hAnsi="宋体"/>
        <w:sz w:val="28"/>
        <w:szCs w:val="28"/>
      </w:rPr>
      <w:fldChar w:fldCharType="begin"/>
    </w:r>
    <w:r>
      <w:rPr>
        <w:rStyle w:val="6"/>
        <w:rFonts w:ascii="宋体" w:hAnsi="宋体"/>
        <w:sz w:val="28"/>
        <w:szCs w:val="28"/>
      </w:rPr>
      <w:instrText xml:space="preserve"> PAGE </w:instrText>
    </w:r>
    <w:r>
      <w:rPr>
        <w:rFonts w:ascii="宋体" w:hAnsi="宋体"/>
        <w:sz w:val="28"/>
        <w:szCs w:val="28"/>
      </w:rPr>
      <w:fldChar w:fldCharType="separate"/>
    </w:r>
    <w:r>
      <w:rPr>
        <w:rStyle w:val="6"/>
        <w:rFonts w:ascii="宋体" w:hAnsi="宋体"/>
        <w:sz w:val="28"/>
        <w:szCs w:val="28"/>
      </w:rPr>
      <w:t>8</w:t>
    </w:r>
    <w:r>
      <w:rPr>
        <w:rFonts w:ascii="宋体" w:hAnsi="宋体"/>
        <w:sz w:val="28"/>
        <w:szCs w:val="28"/>
      </w:rPr>
      <w:fldChar w:fldCharType="end"/>
    </w:r>
    <w:r>
      <w:rPr>
        <w:rStyle w:val="6"/>
        <w:rFonts w:hint="eastAsia"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8C435D"/>
    <w:rsid w:val="758C4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2021-01-07T06:30:00Z</dcterms:created>
  <dc:creator>LENOVO</dc:creator>
  <cp:lastModifiedBy>LENOVO</cp:lastModifiedBy>
  <dcterms:modified xsi:type="dcterms:W3CDTF">2021-01-07T06:31:25Z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