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eastAsia="方正小标宋简体"/>
          <w:spacing w:val="-10"/>
          <w:sz w:val="44"/>
          <w:szCs w:val="44"/>
        </w:rPr>
      </w:pPr>
    </w:p>
    <w:p>
      <w:pPr>
        <w:spacing w:line="540" w:lineRule="exact"/>
        <w:rPr>
          <w:rFonts w:ascii="方正小标宋简体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0"/>
          <w:sz w:val="44"/>
          <w:szCs w:val="44"/>
        </w:rPr>
        <w:t>上海市民防办公室互联网平台信息管理办法</w:t>
      </w:r>
    </w:p>
    <w:bookmarkEnd w:id="0"/>
    <w:p>
      <w:pPr>
        <w:spacing w:line="540" w:lineRule="exact"/>
        <w:rPr>
          <w:sz w:val="44"/>
          <w:szCs w:val="44"/>
        </w:rPr>
      </w:pPr>
    </w:p>
    <w:p>
      <w:pPr>
        <w:pStyle w:val="9"/>
        <w:numPr>
          <w:ilvl w:val="0"/>
          <w:numId w:val="1"/>
        </w:numPr>
        <w:spacing w:line="540" w:lineRule="exact"/>
        <w:ind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总则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ascii="仿宋" w:hAnsi="仿宋" w:eastAsia="仿宋"/>
          <w:b/>
          <w:sz w:val="32"/>
          <w:szCs w:val="32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条（目</w:t>
      </w:r>
      <w:r>
        <w:rPr>
          <w:rFonts w:ascii="仿宋" w:hAnsi="仿宋" w:eastAsia="仿宋"/>
          <w:b/>
          <w:sz w:val="32"/>
          <w:szCs w:val="32"/>
        </w:rPr>
        <w:t>的和依据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办互联网平台</w:t>
      </w:r>
      <w:r>
        <w:rPr>
          <w:rFonts w:hint="eastAsia" w:ascii="仿宋" w:hAnsi="仿宋" w:eastAsia="仿宋"/>
          <w:sz w:val="32"/>
          <w:szCs w:val="32"/>
        </w:rPr>
        <w:t>是意识</w:t>
      </w:r>
      <w:r>
        <w:rPr>
          <w:rFonts w:ascii="仿宋" w:hAnsi="仿宋" w:eastAsia="仿宋"/>
          <w:sz w:val="32"/>
          <w:szCs w:val="32"/>
        </w:rPr>
        <w:t>形态</w:t>
      </w:r>
      <w:r>
        <w:rPr>
          <w:rFonts w:hint="eastAsia" w:ascii="仿宋" w:hAnsi="仿宋" w:eastAsia="仿宋"/>
          <w:sz w:val="32"/>
          <w:szCs w:val="32"/>
        </w:rPr>
        <w:t>工作的</w:t>
      </w:r>
      <w:r>
        <w:rPr>
          <w:rFonts w:ascii="仿宋" w:hAnsi="仿宋" w:eastAsia="仿宋"/>
          <w:sz w:val="32"/>
          <w:szCs w:val="32"/>
        </w:rPr>
        <w:t>重要阵地</w:t>
      </w:r>
      <w:r>
        <w:rPr>
          <w:rFonts w:hint="eastAsia" w:ascii="仿宋" w:hAnsi="仿宋" w:eastAsia="仿宋"/>
          <w:sz w:val="32"/>
          <w:szCs w:val="32"/>
        </w:rPr>
        <w:t>、政务</w:t>
      </w:r>
      <w:r>
        <w:rPr>
          <w:rFonts w:ascii="仿宋" w:hAnsi="仿宋" w:eastAsia="仿宋"/>
          <w:sz w:val="32"/>
          <w:szCs w:val="32"/>
        </w:rPr>
        <w:t>公开的重要载体</w:t>
      </w:r>
      <w:r>
        <w:rPr>
          <w:rFonts w:hint="eastAsia" w:ascii="仿宋" w:hAnsi="仿宋" w:eastAsia="仿宋"/>
          <w:sz w:val="32"/>
          <w:szCs w:val="32"/>
        </w:rPr>
        <w:t>、听</w:t>
      </w:r>
      <w:r>
        <w:rPr>
          <w:rFonts w:ascii="仿宋" w:hAnsi="仿宋" w:eastAsia="仿宋"/>
          <w:sz w:val="32"/>
          <w:szCs w:val="32"/>
        </w:rPr>
        <w:t>民意解民</w:t>
      </w:r>
      <w:r>
        <w:rPr>
          <w:rFonts w:hint="eastAsia" w:ascii="仿宋" w:hAnsi="仿宋" w:eastAsia="仿宋"/>
          <w:sz w:val="32"/>
          <w:szCs w:val="32"/>
        </w:rPr>
        <w:t>忧的</w:t>
      </w:r>
      <w:r>
        <w:rPr>
          <w:rFonts w:ascii="仿宋" w:hAnsi="仿宋" w:eastAsia="仿宋"/>
          <w:sz w:val="32"/>
          <w:szCs w:val="32"/>
        </w:rPr>
        <w:t>重要渠道</w:t>
      </w:r>
      <w:r>
        <w:rPr>
          <w:rFonts w:hint="eastAsia" w:ascii="仿宋" w:hAnsi="仿宋" w:eastAsia="仿宋"/>
          <w:sz w:val="32"/>
          <w:szCs w:val="32"/>
        </w:rPr>
        <w:t>和宣传民防工作、讲好民防故事的重要平台。为</w:t>
      </w:r>
      <w:r>
        <w:rPr>
          <w:rFonts w:ascii="仿宋" w:hAnsi="仿宋" w:eastAsia="仿宋"/>
          <w:sz w:val="32"/>
          <w:szCs w:val="32"/>
        </w:rPr>
        <w:t>加强对上</w:t>
      </w:r>
      <w:r>
        <w:rPr>
          <w:rFonts w:hint="eastAsia" w:ascii="仿宋" w:hAnsi="仿宋" w:eastAsia="仿宋"/>
          <w:sz w:val="32"/>
          <w:szCs w:val="32"/>
        </w:rPr>
        <w:t>海</w:t>
      </w:r>
      <w:r>
        <w:rPr>
          <w:rFonts w:ascii="仿宋" w:hAnsi="仿宋" w:eastAsia="仿宋"/>
          <w:sz w:val="32"/>
          <w:szCs w:val="32"/>
        </w:rPr>
        <w:t>市民防</w:t>
      </w:r>
      <w:r>
        <w:rPr>
          <w:rFonts w:hint="eastAsia" w:ascii="仿宋" w:hAnsi="仿宋" w:eastAsia="仿宋"/>
          <w:sz w:val="32"/>
          <w:szCs w:val="32"/>
        </w:rPr>
        <w:t>办</w:t>
      </w:r>
      <w:r>
        <w:rPr>
          <w:rFonts w:ascii="仿宋" w:hAnsi="仿宋" w:eastAsia="仿宋"/>
          <w:sz w:val="32"/>
          <w:szCs w:val="32"/>
        </w:rPr>
        <w:t>公室互联网平台信息管理工作，维护</w:t>
      </w:r>
      <w:r>
        <w:rPr>
          <w:rFonts w:hint="eastAsia" w:ascii="仿宋" w:hAnsi="仿宋" w:eastAsia="仿宋"/>
          <w:sz w:val="32"/>
          <w:szCs w:val="32"/>
        </w:rPr>
        <w:t>网</w:t>
      </w:r>
      <w:r>
        <w:rPr>
          <w:rFonts w:ascii="仿宋" w:hAnsi="仿宋" w:eastAsia="仿宋"/>
          <w:sz w:val="32"/>
          <w:szCs w:val="32"/>
        </w:rPr>
        <w:t>站、</w:t>
      </w:r>
      <w:r>
        <w:rPr>
          <w:rFonts w:hint="eastAsia" w:ascii="仿宋" w:hAnsi="仿宋" w:eastAsia="仿宋"/>
          <w:sz w:val="32"/>
          <w:szCs w:val="32"/>
        </w:rPr>
        <w:t>新</w:t>
      </w:r>
      <w:r>
        <w:rPr>
          <w:rFonts w:ascii="仿宋" w:hAnsi="仿宋" w:eastAsia="仿宋"/>
          <w:sz w:val="32"/>
          <w:szCs w:val="32"/>
        </w:rPr>
        <w:t>媒体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平台信息</w:t>
      </w:r>
      <w:r>
        <w:rPr>
          <w:rFonts w:hint="eastAsia" w:ascii="仿宋" w:hAnsi="仿宋" w:eastAsia="仿宋"/>
          <w:sz w:val="32"/>
          <w:szCs w:val="32"/>
        </w:rPr>
        <w:t>发</w:t>
      </w:r>
      <w:r>
        <w:rPr>
          <w:rFonts w:ascii="仿宋" w:hAnsi="仿宋" w:eastAsia="仿宋"/>
          <w:sz w:val="32"/>
          <w:szCs w:val="32"/>
        </w:rPr>
        <w:t>布高效有序，充分发挥互联网功能和作用，</w:t>
      </w:r>
      <w:r>
        <w:rPr>
          <w:rFonts w:hint="eastAsia" w:ascii="仿宋" w:hAnsi="仿宋" w:eastAsia="仿宋"/>
          <w:sz w:val="32"/>
          <w:szCs w:val="32"/>
        </w:rPr>
        <w:t>依据《中华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民共</w:t>
      </w:r>
      <w:r>
        <w:rPr>
          <w:rFonts w:ascii="仿宋" w:hAnsi="仿宋" w:eastAsia="仿宋"/>
          <w:sz w:val="32"/>
          <w:szCs w:val="32"/>
        </w:rPr>
        <w:t>和国</w:t>
      </w:r>
      <w:r>
        <w:rPr>
          <w:rFonts w:hint="eastAsia" w:ascii="仿宋" w:hAnsi="仿宋" w:eastAsia="仿宋"/>
          <w:sz w:val="32"/>
          <w:szCs w:val="32"/>
        </w:rPr>
        <w:t>政府</w:t>
      </w:r>
      <w:r>
        <w:rPr>
          <w:rFonts w:ascii="仿宋" w:hAnsi="仿宋" w:eastAsia="仿宋"/>
          <w:sz w:val="32"/>
          <w:szCs w:val="32"/>
        </w:rPr>
        <w:t>信息公开</w:t>
      </w:r>
      <w:r>
        <w:rPr>
          <w:rFonts w:hint="eastAsia" w:ascii="仿宋" w:hAnsi="仿宋" w:eastAsia="仿宋"/>
          <w:sz w:val="32"/>
          <w:szCs w:val="32"/>
        </w:rPr>
        <w:t>条例》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海市政府信息公开规定》《</w:t>
      </w:r>
      <w:r>
        <w:rPr>
          <w:rFonts w:hint="eastAsia" w:ascii="仿宋" w:hAnsi="仿宋" w:eastAsia="仿宋"/>
          <w:sz w:val="32"/>
          <w:szCs w:val="32"/>
        </w:rPr>
        <w:t>互</w:t>
      </w:r>
      <w:r>
        <w:rPr>
          <w:rFonts w:ascii="仿宋" w:hAnsi="仿宋" w:eastAsia="仿宋"/>
          <w:sz w:val="32"/>
          <w:szCs w:val="32"/>
        </w:rPr>
        <w:t>联网</w:t>
      </w:r>
      <w:r>
        <w:rPr>
          <w:rFonts w:hint="eastAsia" w:ascii="仿宋" w:hAnsi="仿宋" w:eastAsia="仿宋"/>
          <w:sz w:val="32"/>
          <w:szCs w:val="32"/>
        </w:rPr>
        <w:t>新</w:t>
      </w:r>
      <w:r>
        <w:rPr>
          <w:rFonts w:ascii="仿宋" w:hAnsi="仿宋" w:eastAsia="仿宋"/>
          <w:sz w:val="32"/>
          <w:szCs w:val="32"/>
        </w:rPr>
        <w:t>闻信息服务管理</w:t>
      </w:r>
      <w:r>
        <w:rPr>
          <w:rFonts w:hint="eastAsia" w:ascii="仿宋" w:hAnsi="仿宋" w:eastAsia="仿宋"/>
          <w:sz w:val="32"/>
          <w:szCs w:val="32"/>
        </w:rPr>
        <w:t>办法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《互联网用户</w:t>
      </w:r>
      <w:r>
        <w:rPr>
          <w:rFonts w:ascii="仿宋" w:hAnsi="仿宋" w:eastAsia="仿宋"/>
          <w:sz w:val="32"/>
          <w:szCs w:val="32"/>
        </w:rPr>
        <w:t>公众账号信息服务管理规定</w:t>
      </w:r>
      <w:r>
        <w:rPr>
          <w:rFonts w:hint="eastAsia" w:ascii="仿宋" w:hAnsi="仿宋" w:eastAsia="仿宋"/>
          <w:sz w:val="32"/>
          <w:szCs w:val="32"/>
        </w:rPr>
        <w:t>》等相关</w:t>
      </w:r>
      <w:r>
        <w:rPr>
          <w:rFonts w:ascii="仿宋" w:hAnsi="仿宋" w:eastAsia="仿宋"/>
          <w:sz w:val="32"/>
          <w:szCs w:val="32"/>
        </w:rPr>
        <w:t>规定和工作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ascii="仿宋" w:hAnsi="仿宋" w:eastAsia="仿宋"/>
          <w:sz w:val="32"/>
          <w:szCs w:val="32"/>
        </w:rPr>
        <w:t>求</w:t>
      </w:r>
      <w:r>
        <w:rPr>
          <w:rFonts w:hint="eastAsia" w:ascii="仿宋" w:hAnsi="仿宋" w:eastAsia="仿宋"/>
          <w:sz w:val="32"/>
          <w:szCs w:val="32"/>
        </w:rPr>
        <w:t>，制定上海市民防办公室互联网平台信息管理办法。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ascii="仿宋" w:hAnsi="仿宋" w:eastAsia="仿宋"/>
          <w:b/>
          <w:sz w:val="32"/>
          <w:szCs w:val="32"/>
        </w:rPr>
        <w:t>二条（</w:t>
      </w:r>
      <w:r>
        <w:rPr>
          <w:rFonts w:hint="eastAsia" w:ascii="仿宋" w:hAnsi="仿宋" w:eastAsia="仿宋"/>
          <w:b/>
          <w:sz w:val="32"/>
          <w:szCs w:val="32"/>
        </w:rPr>
        <w:t>定</w:t>
      </w:r>
      <w:r>
        <w:rPr>
          <w:rFonts w:ascii="仿宋" w:hAnsi="仿宋" w:eastAsia="仿宋"/>
          <w:b/>
          <w:sz w:val="32"/>
          <w:szCs w:val="32"/>
        </w:rPr>
        <w:t>义）</w:t>
      </w:r>
      <w:r>
        <w:rPr>
          <w:rFonts w:hint="eastAsia" w:ascii="仿宋" w:hAnsi="仿宋" w:eastAsia="仿宋"/>
          <w:sz w:val="32"/>
          <w:szCs w:val="32"/>
        </w:rPr>
        <w:t>上海市</w:t>
      </w:r>
      <w:r>
        <w:rPr>
          <w:rFonts w:ascii="仿宋" w:hAnsi="仿宋" w:eastAsia="仿宋"/>
          <w:sz w:val="32"/>
          <w:szCs w:val="32"/>
        </w:rPr>
        <w:t>民防</w:t>
      </w:r>
      <w:r>
        <w:rPr>
          <w:rFonts w:hint="eastAsia" w:ascii="仿宋" w:hAnsi="仿宋" w:eastAsia="仿宋"/>
          <w:sz w:val="32"/>
          <w:szCs w:val="32"/>
        </w:rPr>
        <w:t>办公室</w:t>
      </w:r>
      <w:r>
        <w:rPr>
          <w:rFonts w:ascii="仿宋" w:hAnsi="仿宋" w:eastAsia="仿宋"/>
          <w:sz w:val="32"/>
          <w:szCs w:val="32"/>
        </w:rPr>
        <w:t>互联网平台</w:t>
      </w:r>
      <w:r>
        <w:rPr>
          <w:rFonts w:hint="eastAsia" w:ascii="仿宋" w:hAnsi="仿宋" w:eastAsia="仿宋"/>
          <w:sz w:val="32"/>
          <w:szCs w:val="32"/>
        </w:rPr>
        <w:t>信息，</w:t>
      </w:r>
      <w:r>
        <w:rPr>
          <w:rFonts w:ascii="仿宋" w:hAnsi="仿宋" w:eastAsia="仿宋"/>
          <w:sz w:val="32"/>
          <w:szCs w:val="32"/>
        </w:rPr>
        <w:t>是指通过互联网</w:t>
      </w:r>
      <w:r>
        <w:rPr>
          <w:rFonts w:hint="eastAsia" w:ascii="仿宋" w:hAnsi="仿宋" w:eastAsia="仿宋"/>
          <w:sz w:val="32"/>
          <w:szCs w:val="32"/>
        </w:rPr>
        <w:t>平台向</w:t>
      </w:r>
      <w:r>
        <w:rPr>
          <w:rFonts w:ascii="仿宋" w:hAnsi="仿宋" w:eastAsia="仿宋"/>
          <w:sz w:val="32"/>
          <w:szCs w:val="32"/>
        </w:rPr>
        <w:t>民众提供的具有公开性、共享性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信息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知识、</w:t>
      </w:r>
      <w:r>
        <w:rPr>
          <w:rFonts w:hint="eastAsia" w:ascii="仿宋" w:hAnsi="仿宋" w:eastAsia="仿宋"/>
          <w:sz w:val="32"/>
          <w:szCs w:val="32"/>
        </w:rPr>
        <w:t>服务等相关</w:t>
      </w:r>
      <w:r>
        <w:rPr>
          <w:rFonts w:ascii="仿宋" w:hAnsi="仿宋" w:eastAsia="仿宋"/>
          <w:sz w:val="32"/>
          <w:szCs w:val="32"/>
        </w:rPr>
        <w:t>内容。</w:t>
      </w:r>
      <w:r>
        <w:rPr>
          <w:rFonts w:hint="eastAsia" w:ascii="仿宋" w:hAnsi="仿宋" w:eastAsia="仿宋"/>
          <w:sz w:val="32"/>
          <w:szCs w:val="32"/>
        </w:rPr>
        <w:t>上海市</w:t>
      </w:r>
      <w:r>
        <w:rPr>
          <w:rFonts w:ascii="仿宋" w:hAnsi="仿宋" w:eastAsia="仿宋"/>
          <w:sz w:val="32"/>
          <w:szCs w:val="32"/>
        </w:rPr>
        <w:t>民防</w:t>
      </w:r>
      <w:r>
        <w:rPr>
          <w:rFonts w:hint="eastAsia" w:ascii="仿宋" w:hAnsi="仿宋" w:eastAsia="仿宋"/>
          <w:sz w:val="32"/>
          <w:szCs w:val="32"/>
        </w:rPr>
        <w:t>办公室</w:t>
      </w:r>
      <w:r>
        <w:rPr>
          <w:rFonts w:ascii="仿宋" w:hAnsi="仿宋" w:eastAsia="仿宋"/>
          <w:sz w:val="32"/>
          <w:szCs w:val="32"/>
        </w:rPr>
        <w:t>互联网平台</w:t>
      </w:r>
      <w:r>
        <w:rPr>
          <w:rFonts w:hint="eastAsia" w:ascii="仿宋" w:hAnsi="仿宋" w:eastAsia="仿宋"/>
          <w:sz w:val="32"/>
          <w:szCs w:val="32"/>
        </w:rPr>
        <w:t>（以下简称平台)，包括</w:t>
      </w:r>
      <w:r>
        <w:rPr>
          <w:rFonts w:ascii="仿宋" w:hAnsi="仿宋" w:eastAsia="仿宋"/>
          <w:sz w:val="32"/>
          <w:szCs w:val="32"/>
        </w:rPr>
        <w:t>上海民防网站、各类新媒体</w:t>
      </w:r>
      <w:r>
        <w:rPr>
          <w:rFonts w:hint="eastAsia" w:ascii="仿宋" w:hAnsi="仿宋" w:eastAsia="仿宋"/>
          <w:sz w:val="32"/>
          <w:szCs w:val="32"/>
        </w:rPr>
        <w:t>公众账号、电子刊物</w:t>
      </w:r>
      <w:r>
        <w:rPr>
          <w:rFonts w:ascii="仿宋" w:hAnsi="仿宋" w:eastAsia="仿宋"/>
          <w:sz w:val="32"/>
          <w:szCs w:val="32"/>
        </w:rPr>
        <w:t>等信息发布平台</w:t>
      </w:r>
      <w:r>
        <w:rPr>
          <w:rFonts w:hint="eastAsia" w:ascii="仿宋" w:hAnsi="仿宋" w:eastAsia="仿宋"/>
          <w:sz w:val="32"/>
          <w:szCs w:val="32"/>
        </w:rPr>
        <w:t>。上</w:t>
      </w:r>
      <w:r>
        <w:rPr>
          <w:rFonts w:ascii="仿宋" w:hAnsi="仿宋" w:eastAsia="仿宋"/>
          <w:sz w:val="32"/>
          <w:szCs w:val="32"/>
        </w:rPr>
        <w:t>海民防网站是上海市</w:t>
      </w:r>
      <w:r>
        <w:rPr>
          <w:rFonts w:hint="eastAsia" w:ascii="仿宋" w:hAnsi="仿宋" w:eastAsia="仿宋"/>
          <w:sz w:val="32"/>
          <w:szCs w:val="32"/>
        </w:rPr>
        <w:t>民防办公室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官方</w:t>
      </w:r>
      <w:r>
        <w:rPr>
          <w:rFonts w:ascii="仿宋" w:hAnsi="仿宋" w:eastAsia="仿宋"/>
          <w:sz w:val="32"/>
          <w:szCs w:val="32"/>
        </w:rPr>
        <w:t>门户网站</w:t>
      </w:r>
      <w:r>
        <w:rPr>
          <w:rFonts w:hint="eastAsia" w:ascii="仿宋" w:hAnsi="仿宋" w:eastAsia="仿宋"/>
          <w:sz w:val="32"/>
          <w:szCs w:val="32"/>
        </w:rPr>
        <w:t>，包括</w:t>
      </w:r>
      <w:r>
        <w:rPr>
          <w:rFonts w:ascii="仿宋" w:hAnsi="仿宋" w:eastAsia="仿宋"/>
          <w:sz w:val="32"/>
          <w:szCs w:val="32"/>
        </w:rPr>
        <w:t>政务公开、</w:t>
      </w:r>
      <w:r>
        <w:rPr>
          <w:rFonts w:hint="eastAsia" w:ascii="仿宋" w:hAnsi="仿宋" w:eastAsia="仿宋"/>
          <w:sz w:val="32"/>
          <w:szCs w:val="32"/>
        </w:rPr>
        <w:t>新</w:t>
      </w:r>
      <w:r>
        <w:rPr>
          <w:rFonts w:ascii="仿宋" w:hAnsi="仿宋" w:eastAsia="仿宋"/>
          <w:sz w:val="32"/>
          <w:szCs w:val="32"/>
        </w:rPr>
        <w:t>闻宣传、网上</w:t>
      </w:r>
      <w:r>
        <w:rPr>
          <w:rFonts w:hint="eastAsia" w:ascii="仿宋" w:hAnsi="仿宋" w:eastAsia="仿宋"/>
          <w:sz w:val="32"/>
          <w:szCs w:val="32"/>
        </w:rPr>
        <w:t>互动、网</w:t>
      </w:r>
      <w:r>
        <w:rPr>
          <w:rFonts w:ascii="仿宋" w:hAnsi="仿宋" w:eastAsia="仿宋"/>
          <w:sz w:val="32"/>
          <w:szCs w:val="32"/>
        </w:rPr>
        <w:t>上办事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内容和功能；各类网上新媒体</w:t>
      </w:r>
      <w:r>
        <w:rPr>
          <w:rFonts w:hint="eastAsia" w:ascii="仿宋" w:hAnsi="仿宋" w:eastAsia="仿宋"/>
          <w:sz w:val="32"/>
          <w:szCs w:val="32"/>
        </w:rPr>
        <w:t>公众账号，</w:t>
      </w:r>
      <w:r>
        <w:rPr>
          <w:rFonts w:ascii="仿宋" w:hAnsi="仿宋" w:eastAsia="仿宋"/>
          <w:sz w:val="32"/>
          <w:szCs w:val="32"/>
        </w:rPr>
        <w:t>包括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海民防微信公众号</w:t>
      </w:r>
      <w:r>
        <w:rPr>
          <w:rFonts w:hint="eastAsia" w:ascii="仿宋" w:hAnsi="仿宋" w:eastAsia="仿宋"/>
          <w:sz w:val="32"/>
          <w:szCs w:val="32"/>
        </w:rPr>
        <w:t>、官方微</w:t>
      </w:r>
      <w:r>
        <w:rPr>
          <w:rFonts w:ascii="仿宋" w:hAnsi="仿宋" w:eastAsia="仿宋"/>
          <w:sz w:val="32"/>
          <w:szCs w:val="32"/>
        </w:rPr>
        <w:t>博以及</w:t>
      </w:r>
      <w:r>
        <w:rPr>
          <w:rFonts w:hint="eastAsia" w:ascii="仿宋" w:hAnsi="仿宋" w:eastAsia="仿宋"/>
          <w:sz w:val="32"/>
          <w:szCs w:val="32"/>
        </w:rPr>
        <w:t>依托</w:t>
      </w:r>
      <w:r>
        <w:rPr>
          <w:rFonts w:ascii="仿宋" w:hAnsi="仿宋" w:eastAsia="仿宋"/>
          <w:sz w:val="32"/>
          <w:szCs w:val="32"/>
        </w:rPr>
        <w:t>相关</w:t>
      </w:r>
      <w:r>
        <w:rPr>
          <w:rFonts w:hint="eastAsia" w:ascii="仿宋" w:hAnsi="仿宋" w:eastAsia="仿宋"/>
          <w:sz w:val="32"/>
          <w:szCs w:val="32"/>
        </w:rPr>
        <w:t>发布</w:t>
      </w:r>
      <w:r>
        <w:rPr>
          <w:rFonts w:ascii="仿宋" w:hAnsi="仿宋" w:eastAsia="仿宋"/>
          <w:sz w:val="32"/>
          <w:szCs w:val="32"/>
        </w:rPr>
        <w:t>平台</w:t>
      </w:r>
      <w:r>
        <w:rPr>
          <w:rFonts w:hint="eastAsia" w:ascii="仿宋" w:hAnsi="仿宋" w:eastAsia="仿宋"/>
          <w:sz w:val="32"/>
          <w:szCs w:val="32"/>
        </w:rPr>
        <w:t>设立</w:t>
      </w:r>
      <w:r>
        <w:rPr>
          <w:rFonts w:ascii="仿宋" w:hAnsi="仿宋" w:eastAsia="仿宋"/>
          <w:sz w:val="32"/>
          <w:szCs w:val="32"/>
        </w:rPr>
        <w:t>的上海民防</w:t>
      </w:r>
      <w:r>
        <w:rPr>
          <w:rFonts w:hint="eastAsia" w:ascii="仿宋" w:hAnsi="仿宋" w:eastAsia="仿宋"/>
          <w:sz w:val="32"/>
          <w:szCs w:val="32"/>
        </w:rPr>
        <w:t>公众账号。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海民防网站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域名为mfb.sh.gov.cn</w:t>
      </w:r>
      <w:r>
        <w:rPr>
          <w:rFonts w:hint="eastAsia" w:ascii="仿宋" w:hAnsi="仿宋" w:eastAsia="仿宋"/>
          <w:sz w:val="32"/>
          <w:szCs w:val="32"/>
        </w:rPr>
        <w:t>。上海</w:t>
      </w:r>
      <w:r>
        <w:rPr>
          <w:rFonts w:ascii="仿宋" w:hAnsi="仿宋" w:eastAsia="仿宋"/>
          <w:sz w:val="32"/>
          <w:szCs w:val="32"/>
        </w:rPr>
        <w:t>民防</w:t>
      </w:r>
      <w:r>
        <w:rPr>
          <w:rFonts w:hint="eastAsia" w:ascii="仿宋" w:hAnsi="仿宋" w:eastAsia="仿宋"/>
          <w:sz w:val="32"/>
          <w:szCs w:val="32"/>
        </w:rPr>
        <w:t>微信订阅号名称：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shanghaiminfang。上</w:t>
      </w:r>
      <w:r>
        <w:rPr>
          <w:rFonts w:ascii="仿宋" w:hAnsi="仿宋" w:eastAsia="仿宋"/>
          <w:sz w:val="32"/>
          <w:szCs w:val="32"/>
          <w:shd w:val="clear" w:color="auto" w:fill="FFFFFF"/>
        </w:rPr>
        <w:t>海民防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政务</w:t>
      </w:r>
      <w:r>
        <w:rPr>
          <w:rFonts w:ascii="仿宋" w:hAnsi="仿宋" w:eastAsia="仿宋"/>
          <w:sz w:val="32"/>
          <w:szCs w:val="32"/>
          <w:shd w:val="clear" w:color="auto" w:fill="FFFFFF"/>
        </w:rPr>
        <w:t>微博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名称：上</w:t>
      </w:r>
      <w:r>
        <w:rPr>
          <w:rFonts w:ascii="仿宋" w:hAnsi="仿宋" w:eastAsia="仿宋"/>
          <w:sz w:val="32"/>
          <w:szCs w:val="32"/>
          <w:shd w:val="clear" w:color="auto" w:fill="FFFFFF"/>
        </w:rPr>
        <w:t>海民防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条（适用</w:t>
      </w:r>
      <w:r>
        <w:rPr>
          <w:rFonts w:ascii="仿宋" w:hAnsi="仿宋" w:eastAsia="仿宋"/>
          <w:b/>
          <w:sz w:val="32"/>
          <w:szCs w:val="32"/>
        </w:rPr>
        <w:t>范围</w:t>
      </w:r>
      <w:r>
        <w:rPr>
          <w:rFonts w:hint="eastAsia" w:ascii="仿宋" w:hAnsi="仿宋" w:eastAsia="仿宋"/>
          <w:b/>
          <w:sz w:val="32"/>
          <w:szCs w:val="32"/>
        </w:rPr>
        <w:t xml:space="preserve">）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办法适用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ascii="仿宋" w:hAnsi="仿宋" w:eastAsia="仿宋"/>
          <w:sz w:val="32"/>
          <w:szCs w:val="32"/>
        </w:rPr>
        <w:t>平台的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海民防网站、微信、</w:t>
      </w:r>
      <w:r>
        <w:rPr>
          <w:rFonts w:hint="eastAsia" w:ascii="仿宋" w:hAnsi="仿宋" w:eastAsia="仿宋"/>
          <w:sz w:val="32"/>
          <w:szCs w:val="32"/>
        </w:rPr>
        <w:t>微</w:t>
      </w:r>
      <w:r>
        <w:rPr>
          <w:rFonts w:ascii="仿宋" w:hAnsi="仿宋" w:eastAsia="仿宋"/>
          <w:sz w:val="32"/>
          <w:szCs w:val="32"/>
        </w:rPr>
        <w:t>博</w:t>
      </w:r>
      <w:r>
        <w:rPr>
          <w:rFonts w:hint="eastAsia" w:ascii="仿宋" w:hAnsi="仿宋" w:eastAsia="仿宋"/>
          <w:sz w:val="32"/>
          <w:szCs w:val="32"/>
        </w:rPr>
        <w:t>、电子刊物等</w:t>
      </w:r>
      <w:r>
        <w:rPr>
          <w:rFonts w:ascii="仿宋" w:hAnsi="仿宋" w:eastAsia="仿宋"/>
          <w:sz w:val="32"/>
          <w:szCs w:val="32"/>
        </w:rPr>
        <w:t>各类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发布</w:t>
      </w:r>
      <w:r>
        <w:rPr>
          <w:rFonts w:hint="eastAsia" w:ascii="仿宋" w:hAnsi="仿宋" w:eastAsia="仿宋"/>
          <w:sz w:val="32"/>
          <w:szCs w:val="32"/>
        </w:rPr>
        <w:t>平台的</w:t>
      </w:r>
      <w:r>
        <w:rPr>
          <w:rFonts w:ascii="仿宋" w:hAnsi="仿宋" w:eastAsia="仿宋"/>
          <w:sz w:val="32"/>
          <w:szCs w:val="32"/>
        </w:rPr>
        <w:t>运行维护管理。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ascii="仿宋" w:hAnsi="仿宋" w:eastAsia="仿宋"/>
          <w:b/>
          <w:sz w:val="32"/>
          <w:szCs w:val="32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条（管理</w:t>
      </w:r>
      <w:r>
        <w:rPr>
          <w:rFonts w:ascii="仿宋" w:hAnsi="仿宋" w:eastAsia="仿宋"/>
          <w:b/>
          <w:sz w:val="32"/>
          <w:szCs w:val="32"/>
        </w:rPr>
        <w:t>原则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平台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发布运行维护管理遵循以下原则：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（一）坚持正确导向。始终坚持</w:t>
      </w:r>
      <w:r>
        <w:rPr>
          <w:rFonts w:ascii="仿宋" w:hAnsi="仿宋" w:eastAsia="仿宋"/>
          <w:sz w:val="32"/>
          <w:szCs w:val="32"/>
        </w:rPr>
        <w:t>正确</w:t>
      </w:r>
      <w:r>
        <w:rPr>
          <w:rFonts w:hint="eastAsia" w:ascii="仿宋" w:hAnsi="仿宋" w:eastAsia="仿宋"/>
          <w:sz w:val="32"/>
          <w:szCs w:val="32"/>
        </w:rPr>
        <w:t>政治方向、</w:t>
      </w:r>
      <w:r>
        <w:rPr>
          <w:rFonts w:ascii="仿宋" w:hAnsi="仿宋" w:eastAsia="仿宋"/>
          <w:sz w:val="32"/>
          <w:szCs w:val="32"/>
        </w:rPr>
        <w:t>舆论导向、价值取向。弘扬</w:t>
      </w:r>
      <w:r>
        <w:rPr>
          <w:rFonts w:hint="eastAsia" w:ascii="仿宋" w:hAnsi="仿宋" w:eastAsia="仿宋"/>
          <w:sz w:val="32"/>
          <w:szCs w:val="32"/>
        </w:rPr>
        <w:t>社会主义核心价值观</w:t>
      </w:r>
      <w:r>
        <w:rPr>
          <w:rFonts w:ascii="仿宋" w:hAnsi="仿宋" w:eastAsia="仿宋"/>
          <w:sz w:val="32"/>
          <w:szCs w:val="32"/>
        </w:rPr>
        <w:t>，生产发布积极</w:t>
      </w:r>
      <w:r>
        <w:rPr>
          <w:rFonts w:hint="eastAsia" w:ascii="仿宋" w:hAnsi="仿宋" w:eastAsia="仿宋"/>
          <w:sz w:val="32"/>
          <w:szCs w:val="32"/>
        </w:rPr>
        <w:t>向上的</w:t>
      </w:r>
      <w:r>
        <w:rPr>
          <w:rFonts w:ascii="仿宋" w:hAnsi="仿宋" w:eastAsia="仿宋"/>
          <w:sz w:val="32"/>
          <w:szCs w:val="32"/>
        </w:rPr>
        <w:t>优质信息内容，维护清朗网络空间。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（二）确保及</w:t>
      </w:r>
      <w:r>
        <w:rPr>
          <w:rFonts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</w:rPr>
        <w:t>准确</w:t>
      </w:r>
      <w:r>
        <w:rPr>
          <w:rFonts w:ascii="仿宋" w:hAnsi="仿宋" w:eastAsia="仿宋"/>
          <w:sz w:val="32"/>
          <w:szCs w:val="32"/>
        </w:rPr>
        <w:t>。各类信息</w:t>
      </w:r>
      <w:r>
        <w:rPr>
          <w:rFonts w:hint="eastAsia" w:ascii="仿宋" w:hAnsi="仿宋" w:eastAsia="仿宋"/>
          <w:sz w:val="32"/>
          <w:szCs w:val="32"/>
        </w:rPr>
        <w:t>发</w:t>
      </w:r>
      <w:r>
        <w:rPr>
          <w:rFonts w:ascii="仿宋" w:hAnsi="仿宋" w:eastAsia="仿宋"/>
          <w:sz w:val="32"/>
          <w:szCs w:val="32"/>
        </w:rPr>
        <w:t>布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及时上网并更新，</w:t>
      </w:r>
      <w:r>
        <w:rPr>
          <w:rFonts w:hint="eastAsia" w:ascii="仿宋" w:hAnsi="仿宋" w:eastAsia="仿宋"/>
          <w:sz w:val="32"/>
          <w:szCs w:val="32"/>
        </w:rPr>
        <w:t>过期信息、与</w:t>
      </w:r>
      <w:r>
        <w:rPr>
          <w:rFonts w:ascii="仿宋" w:hAnsi="仿宋" w:eastAsia="仿宋"/>
          <w:sz w:val="32"/>
          <w:szCs w:val="32"/>
        </w:rPr>
        <w:t>形势不相符合的内容应及时撤下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确保</w:t>
      </w:r>
      <w:r>
        <w:rPr>
          <w:rFonts w:hint="eastAsia" w:ascii="仿宋" w:hAnsi="仿宋" w:eastAsia="仿宋"/>
          <w:sz w:val="32"/>
          <w:szCs w:val="32"/>
        </w:rPr>
        <w:t>发布信息安全性、</w:t>
      </w:r>
      <w:r>
        <w:rPr>
          <w:rFonts w:ascii="仿宋" w:hAnsi="仿宋" w:eastAsia="仿宋"/>
          <w:sz w:val="32"/>
          <w:szCs w:val="32"/>
        </w:rPr>
        <w:t>准确</w:t>
      </w:r>
      <w:r>
        <w:rPr>
          <w:rFonts w:hint="eastAsia" w:ascii="仿宋" w:hAnsi="仿宋" w:eastAsia="仿宋"/>
          <w:sz w:val="32"/>
          <w:szCs w:val="32"/>
        </w:rPr>
        <w:t>性、</w:t>
      </w:r>
      <w:r>
        <w:rPr>
          <w:rFonts w:ascii="仿宋" w:hAnsi="仿宋" w:eastAsia="仿宋"/>
          <w:sz w:val="32"/>
          <w:szCs w:val="32"/>
        </w:rPr>
        <w:t>权威</w:t>
      </w:r>
      <w:r>
        <w:rPr>
          <w:rFonts w:hint="eastAsia" w:ascii="仿宋" w:hAnsi="仿宋" w:eastAsia="仿宋"/>
          <w:sz w:val="32"/>
          <w:szCs w:val="32"/>
        </w:rPr>
        <w:t>性。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（三）服务群众需求。信息内容应贴近民生、服务群众、回应诉求，持续</w:t>
      </w:r>
      <w:r>
        <w:rPr>
          <w:rFonts w:ascii="仿宋" w:hAnsi="仿宋" w:eastAsia="仿宋"/>
          <w:sz w:val="32"/>
          <w:szCs w:val="32"/>
        </w:rPr>
        <w:t>提供上海民防优秀信息服务，</w:t>
      </w:r>
      <w:r>
        <w:rPr>
          <w:rFonts w:hint="eastAsia" w:ascii="仿宋" w:hAnsi="仿宋" w:eastAsia="仿宋"/>
          <w:sz w:val="32"/>
          <w:szCs w:val="32"/>
        </w:rPr>
        <w:t>增强</w:t>
      </w:r>
      <w:r>
        <w:rPr>
          <w:rFonts w:ascii="仿宋" w:hAnsi="仿宋" w:eastAsia="仿宋"/>
          <w:sz w:val="32"/>
          <w:szCs w:val="32"/>
        </w:rPr>
        <w:t>信息内容</w:t>
      </w:r>
      <w:r>
        <w:rPr>
          <w:rFonts w:hint="eastAsia" w:ascii="仿宋" w:hAnsi="仿宋" w:eastAsia="仿宋"/>
          <w:sz w:val="32"/>
          <w:szCs w:val="32"/>
        </w:rPr>
        <w:t>与形</w:t>
      </w:r>
      <w:r>
        <w:rPr>
          <w:rFonts w:ascii="仿宋" w:hAnsi="仿宋" w:eastAsia="仿宋"/>
          <w:sz w:val="32"/>
          <w:szCs w:val="32"/>
        </w:rPr>
        <w:t>式</w:t>
      </w:r>
      <w:r>
        <w:rPr>
          <w:rFonts w:hint="eastAsia" w:ascii="仿宋" w:hAnsi="仿宋" w:eastAsia="仿宋"/>
          <w:sz w:val="32"/>
          <w:szCs w:val="32"/>
        </w:rPr>
        <w:t>的服务</w:t>
      </w:r>
      <w:r>
        <w:rPr>
          <w:rFonts w:ascii="仿宋" w:hAnsi="仿宋" w:eastAsia="仿宋"/>
          <w:sz w:val="32"/>
          <w:szCs w:val="32"/>
        </w:rPr>
        <w:t>实效。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（四）履行主体责任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内容生产者应当履行主体责任，明确责任和分工，确保</w:t>
      </w:r>
      <w:r>
        <w:rPr>
          <w:rFonts w:hint="eastAsia" w:ascii="仿宋" w:hAnsi="仿宋" w:eastAsia="仿宋"/>
          <w:sz w:val="32"/>
          <w:szCs w:val="32"/>
        </w:rPr>
        <w:t>信息发</w:t>
      </w:r>
      <w:r>
        <w:rPr>
          <w:rFonts w:ascii="仿宋" w:hAnsi="仿宋" w:eastAsia="仿宋"/>
          <w:sz w:val="32"/>
          <w:szCs w:val="32"/>
        </w:rPr>
        <w:t>布</w:t>
      </w:r>
      <w:r>
        <w:rPr>
          <w:rFonts w:hint="eastAsia" w:ascii="仿宋" w:hAnsi="仿宋" w:eastAsia="仿宋"/>
          <w:sz w:val="32"/>
          <w:szCs w:val="32"/>
        </w:rPr>
        <w:t>工作稳定有序</w:t>
      </w:r>
      <w:r>
        <w:rPr>
          <w:rFonts w:ascii="仿宋" w:hAnsi="仿宋" w:eastAsia="仿宋"/>
          <w:sz w:val="32"/>
          <w:szCs w:val="32"/>
        </w:rPr>
        <w:t>开</w:t>
      </w:r>
      <w:r>
        <w:rPr>
          <w:rFonts w:hint="eastAsia" w:ascii="仿宋" w:hAnsi="仿宋" w:eastAsia="仿宋"/>
          <w:sz w:val="32"/>
          <w:szCs w:val="32"/>
        </w:rPr>
        <w:t>展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第五条（管理</w:t>
      </w:r>
      <w:r>
        <w:rPr>
          <w:rFonts w:ascii="仿宋" w:hAnsi="仿宋" w:eastAsia="仿宋"/>
          <w:b/>
          <w:sz w:val="32"/>
          <w:szCs w:val="32"/>
        </w:rPr>
        <w:t>机制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上海市民防办公室网</w:t>
      </w:r>
      <w:r>
        <w:rPr>
          <w:rFonts w:ascii="仿宋" w:hAnsi="仿宋" w:eastAsia="仿宋"/>
          <w:sz w:val="32"/>
          <w:szCs w:val="32"/>
        </w:rPr>
        <w:t>络安全和</w:t>
      </w:r>
      <w:r>
        <w:rPr>
          <w:rFonts w:hint="eastAsia" w:ascii="仿宋" w:hAnsi="仿宋" w:eastAsia="仿宋"/>
          <w:sz w:val="32"/>
          <w:szCs w:val="32"/>
        </w:rPr>
        <w:t>信息化领导小组暨</w:t>
      </w:r>
      <w:r>
        <w:rPr>
          <w:rFonts w:ascii="仿宋" w:hAnsi="仿宋" w:eastAsia="仿宋"/>
          <w:sz w:val="32"/>
          <w:szCs w:val="32"/>
        </w:rPr>
        <w:t>市民防办数字化转型工作领导小组</w:t>
      </w:r>
      <w:r>
        <w:rPr>
          <w:rFonts w:hint="eastAsia" w:ascii="仿宋" w:hAnsi="仿宋" w:eastAsia="仿宋"/>
          <w:sz w:val="32"/>
          <w:szCs w:val="32"/>
        </w:rPr>
        <w:t>（以下</w:t>
      </w:r>
      <w:r>
        <w:rPr>
          <w:rFonts w:ascii="仿宋" w:hAnsi="仿宋" w:eastAsia="仿宋"/>
          <w:sz w:val="32"/>
          <w:szCs w:val="32"/>
        </w:rPr>
        <w:t>简称“</w:t>
      </w:r>
      <w:r>
        <w:rPr>
          <w:rFonts w:hint="eastAsia" w:ascii="仿宋" w:hAnsi="仿宋" w:eastAsia="仿宋"/>
          <w:sz w:val="32"/>
          <w:szCs w:val="32"/>
        </w:rPr>
        <w:t>领导</w:t>
      </w:r>
      <w:r>
        <w:rPr>
          <w:rFonts w:ascii="仿宋" w:hAnsi="仿宋" w:eastAsia="仿宋"/>
          <w:sz w:val="32"/>
          <w:szCs w:val="32"/>
        </w:rPr>
        <w:t>小组”</w:t>
      </w:r>
      <w:r>
        <w:rPr>
          <w:rFonts w:hint="eastAsia" w:ascii="仿宋" w:hAnsi="仿宋" w:eastAsia="仿宋"/>
          <w:sz w:val="32"/>
          <w:szCs w:val="32"/>
        </w:rPr>
        <w:t>）负责领导</w:t>
      </w:r>
      <w:r>
        <w:rPr>
          <w:rFonts w:ascii="仿宋" w:hAnsi="仿宋" w:eastAsia="仿宋"/>
          <w:sz w:val="32"/>
          <w:szCs w:val="32"/>
        </w:rPr>
        <w:t>平台信息管理工作</w:t>
      </w:r>
      <w:r>
        <w:rPr>
          <w:rFonts w:hint="eastAsia" w:ascii="仿宋" w:hAnsi="仿宋" w:eastAsia="仿宋"/>
          <w:sz w:val="32"/>
          <w:szCs w:val="32"/>
        </w:rPr>
        <w:t>。严格落实网络安全工作责任制、网络意识形态工作责任制。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建立</w:t>
      </w:r>
      <w:r>
        <w:rPr>
          <w:rFonts w:ascii="仿宋" w:hAnsi="仿宋" w:eastAsia="仿宋"/>
          <w:sz w:val="32"/>
          <w:szCs w:val="32"/>
        </w:rPr>
        <w:t>平台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工作小组。秘书</w:t>
      </w:r>
      <w:r>
        <w:rPr>
          <w:rFonts w:ascii="仿宋" w:hAnsi="仿宋" w:eastAsia="仿宋"/>
          <w:sz w:val="32"/>
          <w:szCs w:val="32"/>
        </w:rPr>
        <w:t>处是平台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维护</w:t>
      </w:r>
      <w:r>
        <w:rPr>
          <w:rFonts w:ascii="仿宋" w:hAnsi="仿宋" w:eastAsia="仿宋"/>
          <w:sz w:val="32"/>
          <w:szCs w:val="32"/>
        </w:rPr>
        <w:t>的牵头部门；</w:t>
      </w:r>
      <w:r>
        <w:rPr>
          <w:rFonts w:hint="eastAsia" w:ascii="仿宋" w:hAnsi="仿宋" w:eastAsia="仿宋"/>
          <w:sz w:val="32"/>
          <w:szCs w:val="32"/>
        </w:rPr>
        <w:t>机关</w:t>
      </w:r>
      <w:r>
        <w:rPr>
          <w:rFonts w:ascii="仿宋" w:hAnsi="仿宋" w:eastAsia="仿宋"/>
          <w:sz w:val="32"/>
          <w:szCs w:val="32"/>
        </w:rPr>
        <w:t>党委负责网络意识形态建设有关工作；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海民</w:t>
      </w:r>
      <w:r>
        <w:rPr>
          <w:rFonts w:hint="eastAsia" w:ascii="仿宋" w:hAnsi="仿宋" w:eastAsia="仿宋"/>
          <w:sz w:val="32"/>
          <w:szCs w:val="32"/>
        </w:rPr>
        <w:t>防</w:t>
      </w:r>
      <w:r>
        <w:rPr>
          <w:rFonts w:ascii="仿宋" w:hAnsi="仿宋" w:eastAsia="仿宋"/>
          <w:sz w:val="32"/>
          <w:szCs w:val="32"/>
        </w:rPr>
        <w:t>宣传教育中心</w:t>
      </w:r>
      <w:r>
        <w:rPr>
          <w:rFonts w:hint="eastAsia" w:ascii="仿宋" w:hAnsi="仿宋" w:eastAsia="仿宋"/>
          <w:sz w:val="32"/>
          <w:szCs w:val="32"/>
        </w:rPr>
        <w:t>负责平台</w:t>
      </w:r>
      <w:r>
        <w:rPr>
          <w:rFonts w:ascii="仿宋" w:hAnsi="仿宋" w:eastAsia="仿宋"/>
          <w:sz w:val="32"/>
          <w:szCs w:val="32"/>
        </w:rPr>
        <w:t>信息管理维护</w:t>
      </w:r>
      <w:r>
        <w:rPr>
          <w:rFonts w:hint="eastAsia" w:ascii="仿宋" w:hAnsi="仿宋" w:eastAsia="仿宋"/>
          <w:sz w:val="32"/>
          <w:szCs w:val="32"/>
        </w:rPr>
        <w:t>任务</w:t>
      </w:r>
      <w:r>
        <w:rPr>
          <w:rFonts w:ascii="仿宋" w:hAnsi="仿宋" w:eastAsia="仿宋"/>
          <w:sz w:val="32"/>
          <w:szCs w:val="32"/>
        </w:rPr>
        <w:t>的具体执行；上海民防指挥信息保障中心负责</w:t>
      </w:r>
      <w:r>
        <w:rPr>
          <w:rFonts w:hint="eastAsia" w:ascii="仿宋" w:hAnsi="仿宋" w:eastAsia="仿宋"/>
          <w:sz w:val="32"/>
          <w:szCs w:val="32"/>
        </w:rPr>
        <w:t>技术支撑及</w:t>
      </w:r>
      <w:r>
        <w:rPr>
          <w:rFonts w:ascii="仿宋" w:hAnsi="仿宋" w:eastAsia="仿宋"/>
          <w:sz w:val="32"/>
          <w:szCs w:val="32"/>
        </w:rPr>
        <w:t>保</w:t>
      </w:r>
      <w:r>
        <w:rPr>
          <w:rFonts w:hint="eastAsia" w:ascii="仿宋" w:hAnsi="仿宋" w:eastAsia="仿宋"/>
          <w:sz w:val="32"/>
          <w:szCs w:val="32"/>
        </w:rPr>
        <w:t>障</w:t>
      </w:r>
      <w:r>
        <w:rPr>
          <w:rFonts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各区民</w:t>
      </w:r>
      <w:r>
        <w:rPr>
          <w:rFonts w:ascii="仿宋" w:hAnsi="仿宋" w:eastAsia="仿宋"/>
          <w:sz w:val="32"/>
          <w:szCs w:val="32"/>
        </w:rPr>
        <w:t>防办、机关各业务处室和直属单位根据</w:t>
      </w:r>
      <w:r>
        <w:rPr>
          <w:rFonts w:hint="eastAsia" w:ascii="仿宋" w:hAnsi="仿宋" w:eastAsia="仿宋"/>
          <w:sz w:val="32"/>
          <w:szCs w:val="32"/>
        </w:rPr>
        <w:t>职责</w:t>
      </w:r>
      <w:r>
        <w:rPr>
          <w:rFonts w:ascii="仿宋" w:hAnsi="仿宋" w:eastAsia="仿宋"/>
          <w:sz w:val="32"/>
          <w:szCs w:val="32"/>
        </w:rPr>
        <w:t>负责相关</w:t>
      </w:r>
      <w:r>
        <w:rPr>
          <w:rFonts w:hint="eastAsia" w:ascii="仿宋" w:hAnsi="仿宋" w:eastAsia="仿宋"/>
          <w:sz w:val="32"/>
          <w:szCs w:val="32"/>
        </w:rPr>
        <w:t>信息采</w:t>
      </w:r>
      <w:r>
        <w:rPr>
          <w:rFonts w:ascii="仿宋" w:hAnsi="仿宋" w:eastAsia="仿宋"/>
          <w:sz w:val="32"/>
          <w:szCs w:val="32"/>
        </w:rPr>
        <w:t>集、报送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ascii="仿宋" w:hAnsi="仿宋" w:eastAsia="仿宋"/>
          <w:b/>
          <w:sz w:val="32"/>
          <w:szCs w:val="32"/>
        </w:rPr>
        <w:t>六</w:t>
      </w:r>
      <w:r>
        <w:rPr>
          <w:rFonts w:hint="eastAsia" w:ascii="仿宋" w:hAnsi="仿宋" w:eastAsia="仿宋"/>
          <w:b/>
          <w:sz w:val="32"/>
          <w:szCs w:val="32"/>
        </w:rPr>
        <w:t>条（购买</w:t>
      </w:r>
      <w:r>
        <w:rPr>
          <w:rFonts w:ascii="仿宋" w:hAnsi="仿宋" w:eastAsia="仿宋"/>
          <w:b/>
          <w:sz w:val="32"/>
          <w:szCs w:val="32"/>
        </w:rPr>
        <w:t>服务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可</w:t>
      </w:r>
      <w:r>
        <w:rPr>
          <w:rFonts w:hint="eastAsia" w:ascii="仿宋" w:hAnsi="仿宋" w:eastAsia="仿宋"/>
          <w:sz w:val="32"/>
          <w:szCs w:val="32"/>
        </w:rPr>
        <w:t>委托</w:t>
      </w:r>
      <w:r>
        <w:rPr>
          <w:rFonts w:ascii="仿宋" w:hAnsi="仿宋" w:eastAsia="仿宋"/>
          <w:sz w:val="32"/>
          <w:szCs w:val="32"/>
        </w:rPr>
        <w:t>第三方机构对</w:t>
      </w:r>
      <w:r>
        <w:rPr>
          <w:rFonts w:hint="eastAsia" w:ascii="仿宋" w:hAnsi="仿宋" w:eastAsia="仿宋"/>
          <w:sz w:val="32"/>
          <w:szCs w:val="32"/>
        </w:rPr>
        <w:t>平台</w:t>
      </w:r>
      <w:r>
        <w:rPr>
          <w:rFonts w:ascii="仿宋" w:hAnsi="仿宋" w:eastAsia="仿宋"/>
          <w:sz w:val="32"/>
          <w:szCs w:val="32"/>
        </w:rPr>
        <w:t>信息管理工作进行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/>
          <w:sz w:val="32"/>
          <w:szCs w:val="32"/>
        </w:rPr>
        <w:t>制作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运行维护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协助服务，并按照政务和预算管理规程购买委托服务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签订委托协议、明确服务内容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质量标准、权利义务和承担的责任。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秘书</w:t>
      </w:r>
      <w:r>
        <w:rPr>
          <w:rFonts w:ascii="仿宋" w:hAnsi="仿宋" w:eastAsia="仿宋"/>
          <w:sz w:val="32"/>
          <w:szCs w:val="32"/>
        </w:rPr>
        <w:t>处牵头对</w:t>
      </w:r>
      <w:r>
        <w:rPr>
          <w:rFonts w:hint="eastAsia" w:ascii="仿宋" w:hAnsi="仿宋" w:eastAsia="仿宋"/>
          <w:sz w:val="32"/>
          <w:szCs w:val="32"/>
        </w:rPr>
        <w:t>委托</w:t>
      </w:r>
      <w:r>
        <w:rPr>
          <w:rFonts w:ascii="仿宋" w:hAnsi="仿宋" w:eastAsia="仿宋"/>
          <w:sz w:val="32"/>
          <w:szCs w:val="32"/>
        </w:rPr>
        <w:t>服务执行情况进行考核管理。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第二章 栏目管理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第七条（栏目设置）</w:t>
      </w:r>
      <w:r>
        <w:rPr>
          <w:rFonts w:hint="eastAsia" w:ascii="仿宋" w:hAnsi="仿宋" w:eastAsia="仿宋"/>
          <w:sz w:val="32"/>
          <w:szCs w:val="32"/>
        </w:rPr>
        <w:t>平台的栏目、版块设立和分层架构，根据市民</w:t>
      </w:r>
      <w:r>
        <w:rPr>
          <w:rFonts w:ascii="仿宋" w:hAnsi="仿宋" w:eastAsia="仿宋"/>
          <w:sz w:val="32"/>
          <w:szCs w:val="32"/>
        </w:rPr>
        <w:t>防办工作职责</w:t>
      </w:r>
      <w:r>
        <w:rPr>
          <w:rFonts w:hint="eastAsia" w:ascii="仿宋" w:hAnsi="仿宋" w:eastAsia="仿宋"/>
          <w:sz w:val="32"/>
          <w:szCs w:val="32"/>
        </w:rPr>
        <w:t>及新闻宣传工作需要确定。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第八条（栏目调整）</w:t>
      </w:r>
      <w:r>
        <w:rPr>
          <w:rFonts w:hint="eastAsia" w:ascii="仿宋" w:hAnsi="仿宋" w:eastAsia="仿宋"/>
          <w:sz w:val="32"/>
          <w:szCs w:val="32"/>
        </w:rPr>
        <w:t>栏目、版块设立和分层、优化可结合新闻宣传工作需要进行动态调整。调整栏目、版块需向秘书处提出书面需求，秘书处配合相关处室、负责单位拟订栏目、版块调整实施方案，报请领导小</w:t>
      </w:r>
      <w:r>
        <w:rPr>
          <w:rFonts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</w:rPr>
        <w:t>同意后执行。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秘书处适时可根据市民防办重点工作和互联网平台建设发展需要，拟订栏目、版块调整方案，征求相关处室、</w:t>
      </w:r>
      <w:r>
        <w:rPr>
          <w:rFonts w:hint="eastAsia" w:ascii="仿宋" w:hAnsi="仿宋" w:eastAsia="仿宋"/>
          <w:sz w:val="32"/>
          <w:szCs w:val="32"/>
        </w:rPr>
        <w:t xml:space="preserve"> 负责单位</w:t>
      </w:r>
      <w:r>
        <w:rPr>
          <w:rFonts w:ascii="仿宋" w:hAnsi="仿宋" w:eastAsia="仿宋"/>
          <w:sz w:val="32"/>
          <w:szCs w:val="32"/>
        </w:rPr>
        <w:t>意见后，报</w:t>
      </w:r>
      <w:r>
        <w:rPr>
          <w:rFonts w:hint="eastAsia" w:ascii="仿宋" w:hAnsi="仿宋" w:eastAsia="仿宋"/>
          <w:sz w:val="32"/>
          <w:szCs w:val="32"/>
        </w:rPr>
        <w:t>领导</w:t>
      </w:r>
      <w:r>
        <w:rPr>
          <w:rFonts w:ascii="仿宋" w:hAnsi="仿宋" w:eastAsia="仿宋"/>
          <w:sz w:val="32"/>
          <w:szCs w:val="32"/>
        </w:rPr>
        <w:t>小</w:t>
      </w: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ascii="仿宋" w:hAnsi="仿宋" w:eastAsia="仿宋"/>
          <w:sz w:val="32"/>
          <w:szCs w:val="32"/>
        </w:rPr>
        <w:t>同意后执行。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第九条（内容维护）</w:t>
      </w:r>
      <w:r>
        <w:rPr>
          <w:rFonts w:hint="eastAsia" w:ascii="仿宋" w:hAnsi="仿宋" w:eastAsia="仿宋"/>
          <w:sz w:val="32"/>
          <w:szCs w:val="32"/>
        </w:rPr>
        <w:t>平台版块分为网站、新媒体、电子刊物等版块，各版块栏目分为常设栏目和专题栏目，内容实行责任制维护管理。各版块常设栏目由相关处室、主</w:t>
      </w:r>
      <w:r>
        <w:rPr>
          <w:rFonts w:ascii="仿宋" w:hAnsi="仿宋" w:eastAsia="仿宋"/>
          <w:sz w:val="32"/>
          <w:szCs w:val="32"/>
        </w:rPr>
        <w:t>管</w:t>
      </w:r>
      <w:r>
        <w:rPr>
          <w:rFonts w:hint="eastAsia" w:ascii="仿宋" w:hAnsi="仿宋" w:eastAsia="仿宋"/>
          <w:sz w:val="32"/>
          <w:szCs w:val="32"/>
        </w:rPr>
        <w:t>单位负责日常内容维护更新。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重大活动、重要内容、重要节点、重要工作等可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各版块设立专题专栏，由一个或多个相关处室、负责单位协商提出，经</w:t>
      </w:r>
      <w:r>
        <w:rPr>
          <w:rFonts w:hint="eastAsia" w:ascii="仿宋" w:hAnsi="仿宋" w:eastAsia="仿宋"/>
          <w:sz w:val="32"/>
          <w:szCs w:val="32"/>
        </w:rPr>
        <w:t>领导小</w:t>
      </w:r>
      <w:r>
        <w:rPr>
          <w:rFonts w:ascii="仿宋" w:hAnsi="仿宋" w:eastAsia="仿宋"/>
          <w:sz w:val="32"/>
          <w:szCs w:val="32"/>
        </w:rPr>
        <w:t>组同意后设立，同时明确责任处室或单位承担内容运维管理责任。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第十条（责任分工）</w:t>
      </w:r>
      <w:r>
        <w:rPr>
          <w:rFonts w:hint="eastAsia" w:ascii="仿宋" w:hAnsi="仿宋" w:eastAsia="仿宋"/>
          <w:sz w:val="32"/>
          <w:szCs w:val="32"/>
        </w:rPr>
        <w:t>秘书处会同相关处室、负责单位制订《上海市民防办公室互联网平台信息内容维护责任明细表》，明确各栏目内容维护的责任主体，由秘书处统一报领导小</w:t>
      </w:r>
      <w:r>
        <w:rPr>
          <w:rFonts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</w:rPr>
        <w:t>同意后实施。各版块、各栏目运营情况可适时进行调整。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（附件：上海市民防办公室互联网平台信息内容维护责任明细表）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楷体_GB2312" w:hAnsi="Times New Roman" w:eastAsia="楷体_GB2312" w:cs="楷体_GB2312"/>
          <w:b/>
          <w:bCs/>
          <w:sz w:val="32"/>
          <w:szCs w:val="32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信息来源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第十一条（联络员制）</w:t>
      </w:r>
      <w:r>
        <w:rPr>
          <w:rFonts w:hint="eastAsia" w:ascii="仿宋" w:hAnsi="仿宋" w:eastAsia="仿宋"/>
          <w:sz w:val="32"/>
          <w:szCs w:val="32"/>
        </w:rPr>
        <w:t>机关</w:t>
      </w:r>
      <w:r>
        <w:rPr>
          <w:rFonts w:ascii="仿宋" w:hAnsi="仿宋" w:eastAsia="仿宋"/>
          <w:sz w:val="32"/>
          <w:szCs w:val="32"/>
        </w:rPr>
        <w:t>各处室、各</w:t>
      </w:r>
      <w:r>
        <w:rPr>
          <w:rFonts w:hint="eastAsia" w:ascii="仿宋" w:hAnsi="仿宋" w:eastAsia="仿宋"/>
          <w:sz w:val="32"/>
          <w:szCs w:val="32"/>
        </w:rPr>
        <w:t>直属事业</w:t>
      </w:r>
      <w:r>
        <w:rPr>
          <w:rFonts w:ascii="仿宋" w:hAnsi="仿宋" w:eastAsia="仿宋"/>
          <w:sz w:val="32"/>
          <w:szCs w:val="32"/>
        </w:rPr>
        <w:t>单位、各区民防办</w:t>
      </w:r>
      <w:r>
        <w:rPr>
          <w:rFonts w:hint="eastAsia" w:ascii="仿宋" w:hAnsi="仿宋" w:eastAsia="仿宋"/>
          <w:sz w:val="32"/>
          <w:szCs w:val="32"/>
        </w:rPr>
        <w:t>应指定专人作为各项内容维护的</w:t>
      </w:r>
      <w:r>
        <w:rPr>
          <w:rFonts w:ascii="仿宋" w:hAnsi="仿宋" w:eastAsia="仿宋"/>
          <w:sz w:val="32"/>
          <w:szCs w:val="32"/>
        </w:rPr>
        <w:t>工作联络</w:t>
      </w:r>
      <w:r>
        <w:rPr>
          <w:rFonts w:hint="eastAsia" w:ascii="仿宋" w:hAnsi="仿宋" w:eastAsia="仿宋"/>
          <w:sz w:val="32"/>
          <w:szCs w:val="32"/>
        </w:rPr>
        <w:t>员，负责日常信息编写报送、沟通联络等工作。市民防办</w:t>
      </w:r>
      <w:r>
        <w:rPr>
          <w:rFonts w:ascii="仿宋" w:hAnsi="仿宋" w:eastAsia="仿宋"/>
          <w:sz w:val="32"/>
          <w:szCs w:val="32"/>
        </w:rPr>
        <w:t>建立</w:t>
      </w:r>
      <w:r>
        <w:rPr>
          <w:rFonts w:hint="eastAsia" w:ascii="仿宋" w:hAnsi="仿宋" w:eastAsia="仿宋"/>
          <w:sz w:val="32"/>
          <w:szCs w:val="32"/>
        </w:rPr>
        <w:t>信息报送</w:t>
      </w:r>
      <w:r>
        <w:rPr>
          <w:rFonts w:ascii="仿宋" w:hAnsi="仿宋" w:eastAsia="仿宋"/>
          <w:sz w:val="32"/>
          <w:szCs w:val="32"/>
        </w:rPr>
        <w:t>工作联络</w:t>
      </w:r>
      <w:r>
        <w:rPr>
          <w:rFonts w:hint="eastAsia" w:ascii="仿宋" w:hAnsi="仿宋" w:eastAsia="仿宋"/>
          <w:sz w:val="32"/>
          <w:szCs w:val="32"/>
        </w:rPr>
        <w:t>员通联表，人员如发生变更，应及时报工作小组</w:t>
      </w:r>
      <w:r>
        <w:rPr>
          <w:rFonts w:ascii="仿宋" w:hAnsi="仿宋" w:eastAsia="仿宋"/>
          <w:sz w:val="32"/>
          <w:szCs w:val="32"/>
        </w:rPr>
        <w:t>备案</w:t>
      </w:r>
      <w:r>
        <w:rPr>
          <w:rFonts w:hint="eastAsia" w:ascii="仿宋" w:hAnsi="仿宋" w:eastAsia="仿宋"/>
          <w:sz w:val="32"/>
          <w:szCs w:val="32"/>
        </w:rPr>
        <w:t>。定期</w:t>
      </w:r>
      <w:r>
        <w:rPr>
          <w:rFonts w:ascii="仿宋" w:hAnsi="仿宋" w:eastAsia="仿宋"/>
          <w:sz w:val="32"/>
          <w:szCs w:val="32"/>
        </w:rPr>
        <w:t>举办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工作培训</w:t>
      </w:r>
      <w:r>
        <w:rPr>
          <w:rFonts w:hint="eastAsia" w:ascii="仿宋" w:hAnsi="仿宋" w:eastAsia="仿宋"/>
          <w:sz w:val="32"/>
          <w:szCs w:val="32"/>
        </w:rPr>
        <w:t>班</w:t>
      </w:r>
      <w:r>
        <w:rPr>
          <w:rFonts w:ascii="仿宋" w:hAnsi="仿宋" w:eastAsia="仿宋"/>
          <w:sz w:val="32"/>
          <w:szCs w:val="32"/>
        </w:rPr>
        <w:t>，提高</w:t>
      </w:r>
      <w:r>
        <w:rPr>
          <w:rFonts w:hint="eastAsia" w:ascii="仿宋" w:hAnsi="仿宋" w:eastAsia="仿宋"/>
          <w:sz w:val="32"/>
          <w:szCs w:val="32"/>
        </w:rPr>
        <w:t>联络</w:t>
      </w:r>
      <w:r>
        <w:rPr>
          <w:rFonts w:ascii="仿宋" w:hAnsi="仿宋" w:eastAsia="仿宋"/>
          <w:sz w:val="32"/>
          <w:szCs w:val="32"/>
        </w:rPr>
        <w:t>员业务能力和水平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第十二条（报送范围）</w:t>
      </w:r>
      <w:r>
        <w:rPr>
          <w:rFonts w:hint="eastAsia" w:ascii="仿宋" w:hAnsi="仿宋" w:eastAsia="仿宋"/>
          <w:sz w:val="32"/>
          <w:szCs w:val="32"/>
        </w:rPr>
        <w:t>具体报送范围如</w:t>
      </w:r>
      <w:r>
        <w:rPr>
          <w:rFonts w:ascii="仿宋" w:hAnsi="仿宋" w:eastAsia="仿宋"/>
          <w:sz w:val="32"/>
          <w:szCs w:val="32"/>
        </w:rPr>
        <w:t>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1、贯彻落实</w:t>
      </w:r>
      <w:r>
        <w:rPr>
          <w:rFonts w:ascii="仿宋" w:hAnsi="仿宋" w:eastAsia="仿宋"/>
          <w:sz w:val="32"/>
          <w:szCs w:val="32"/>
        </w:rPr>
        <w:t>中央、市委、市政府、上海警备区关于</w:t>
      </w:r>
      <w:r>
        <w:rPr>
          <w:rFonts w:hint="eastAsia" w:ascii="仿宋" w:hAnsi="仿宋" w:eastAsia="仿宋"/>
          <w:sz w:val="32"/>
          <w:szCs w:val="32"/>
        </w:rPr>
        <w:t>人民防空工作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决策部署情况。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2、上海</w:t>
      </w:r>
      <w:r>
        <w:rPr>
          <w:rFonts w:ascii="仿宋" w:hAnsi="仿宋" w:eastAsia="仿宋"/>
          <w:sz w:val="32"/>
          <w:szCs w:val="32"/>
        </w:rPr>
        <w:t>民防</w:t>
      </w:r>
      <w:r>
        <w:rPr>
          <w:rFonts w:hint="eastAsia" w:ascii="仿宋" w:hAnsi="仿宋" w:eastAsia="仿宋"/>
          <w:sz w:val="32"/>
          <w:szCs w:val="32"/>
        </w:rPr>
        <w:t>法律法规、重大政策和措施出台后，各</w:t>
      </w:r>
      <w:r>
        <w:rPr>
          <w:rFonts w:ascii="仿宋" w:hAnsi="仿宋" w:eastAsia="仿宋"/>
          <w:sz w:val="32"/>
          <w:szCs w:val="32"/>
        </w:rPr>
        <w:t>级民防部门</w:t>
      </w:r>
      <w:r>
        <w:rPr>
          <w:rFonts w:hint="eastAsia" w:ascii="仿宋" w:hAnsi="仿宋" w:eastAsia="仿宋"/>
          <w:sz w:val="32"/>
          <w:szCs w:val="32"/>
        </w:rPr>
        <w:t>传达贯彻情况、具体落实措施。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、贯彻落实市民</w:t>
      </w:r>
      <w:r>
        <w:rPr>
          <w:rFonts w:ascii="仿宋" w:hAnsi="仿宋" w:eastAsia="仿宋"/>
          <w:sz w:val="32"/>
          <w:szCs w:val="32"/>
        </w:rPr>
        <w:t>防办</w:t>
      </w:r>
      <w:r>
        <w:rPr>
          <w:rFonts w:hint="eastAsia" w:ascii="仿宋" w:hAnsi="仿宋" w:eastAsia="仿宋"/>
          <w:sz w:val="32"/>
          <w:szCs w:val="32"/>
        </w:rPr>
        <w:t>党组关于本市民防工作的决策</w:t>
      </w:r>
      <w:r>
        <w:rPr>
          <w:rFonts w:ascii="仿宋" w:hAnsi="仿宋" w:eastAsia="仿宋"/>
          <w:sz w:val="32"/>
          <w:szCs w:val="32"/>
        </w:rPr>
        <w:t>部署、</w:t>
      </w:r>
      <w:r>
        <w:rPr>
          <w:rFonts w:hint="eastAsia" w:ascii="仿宋" w:hAnsi="仿宋" w:eastAsia="仿宋"/>
          <w:sz w:val="32"/>
          <w:szCs w:val="32"/>
        </w:rPr>
        <w:t>指示批示的情况，实施决策部署、指示批示中取得的经验成效，出现的问题情况，形成的思路建议。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、完成年度、季度、阶段性重点工作的主要措施、</w:t>
      </w:r>
      <w:r>
        <w:rPr>
          <w:rFonts w:ascii="仿宋" w:hAnsi="仿宋" w:eastAsia="仿宋"/>
          <w:sz w:val="32"/>
          <w:szCs w:val="32"/>
        </w:rPr>
        <w:t>进展情况、存在的问题及对策建议。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、各部门（单位）工作中具有推广价值和指导意义的工作经验及特色亮点。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、各部门（单位）突发事件和有关后续处理方面的情况；社会各界关于本市民防工作的重要社情民意。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</w:t>
      </w:r>
      <w:r>
        <w:rPr>
          <w:rFonts w:ascii="仿宋" w:hAnsi="仿宋" w:eastAsia="仿宋"/>
          <w:sz w:val="32"/>
          <w:szCs w:val="32"/>
        </w:rPr>
        <w:t>具有参考价值的</w:t>
      </w:r>
      <w:r>
        <w:rPr>
          <w:rFonts w:hint="eastAsia" w:ascii="仿宋" w:hAnsi="仿宋" w:eastAsia="仿宋"/>
          <w:sz w:val="32"/>
          <w:szCs w:val="32"/>
        </w:rPr>
        <w:t>民防</w:t>
      </w:r>
      <w:r>
        <w:rPr>
          <w:rFonts w:ascii="仿宋" w:hAnsi="仿宋" w:eastAsia="仿宋"/>
          <w:sz w:val="32"/>
          <w:szCs w:val="32"/>
        </w:rPr>
        <w:t>工作调研报告；趋向性、动态性及其他综合性</w:t>
      </w:r>
      <w:r>
        <w:rPr>
          <w:rFonts w:hint="eastAsia" w:ascii="仿宋" w:hAnsi="仿宋" w:eastAsia="仿宋"/>
          <w:sz w:val="32"/>
          <w:szCs w:val="32"/>
        </w:rPr>
        <w:t>民防信</w:t>
      </w:r>
      <w:r>
        <w:rPr>
          <w:rFonts w:ascii="仿宋" w:hAnsi="仿宋" w:eastAsia="仿宋"/>
          <w:sz w:val="32"/>
          <w:szCs w:val="32"/>
        </w:rPr>
        <w:t>息。</w:t>
      </w:r>
    </w:p>
    <w:p>
      <w:pPr>
        <w:widowControl/>
        <w:spacing w:line="540" w:lineRule="exact"/>
        <w:ind w:firstLine="58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8、其它应当向上级部门报告和报送的重要信息。</w:t>
      </w:r>
    </w:p>
    <w:p>
      <w:pPr>
        <w:widowControl/>
        <w:spacing w:line="540" w:lineRule="exact"/>
        <w:ind w:firstLine="5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第十三条（报送要求）</w:t>
      </w:r>
      <w:r>
        <w:rPr>
          <w:rFonts w:hint="eastAsia" w:ascii="仿宋" w:hAnsi="仿宋" w:eastAsia="仿宋"/>
          <w:sz w:val="32"/>
          <w:szCs w:val="32"/>
        </w:rPr>
        <w:t>具体报送要求如下：</w:t>
      </w:r>
    </w:p>
    <w:p>
      <w:pPr>
        <w:widowControl/>
        <w:spacing w:line="540" w:lineRule="exact"/>
        <w:ind w:firstLine="5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1、信息主要分为动态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简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、调研类等信息。动态类信息一般不超过300字；简报类信息一般不超过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00字；调研类信息一般</w:t>
      </w:r>
      <w:r>
        <w:rPr>
          <w:rFonts w:ascii="仿宋" w:hAnsi="仿宋" w:eastAsia="仿宋"/>
          <w:sz w:val="32"/>
          <w:szCs w:val="32"/>
        </w:rPr>
        <w:t>不超过</w:t>
      </w:r>
      <w:r>
        <w:rPr>
          <w:rFonts w:hint="eastAsia" w:ascii="仿宋" w:hAnsi="仿宋" w:eastAsia="仿宋"/>
          <w:sz w:val="32"/>
          <w:szCs w:val="32"/>
        </w:rPr>
        <w:t>5000字。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2、投稿信息中的图片、视频、音频应通过附件发送。图片格式以JPEG原图为主，图片像素不宜超过5M。</w:t>
      </w:r>
    </w:p>
    <w:p>
      <w:pPr>
        <w:widowControl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、原则上各区民防办每年信息报送不少于3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条，市民防办机关各处室及直属单位每年报送信息不少于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条。信息</w:t>
      </w:r>
      <w:r>
        <w:rPr>
          <w:rFonts w:ascii="仿宋" w:hAnsi="仿宋" w:eastAsia="仿宋"/>
          <w:sz w:val="32"/>
          <w:szCs w:val="32"/>
        </w:rPr>
        <w:t>报送</w:t>
      </w:r>
      <w:r>
        <w:rPr>
          <w:rFonts w:hint="eastAsia" w:ascii="仿宋" w:hAnsi="仿宋" w:eastAsia="仿宋"/>
          <w:sz w:val="32"/>
          <w:szCs w:val="32"/>
        </w:rPr>
        <w:t>情况纳入年度工作考核并</w:t>
      </w:r>
      <w:r>
        <w:rPr>
          <w:rFonts w:ascii="仿宋" w:hAnsi="仿宋" w:eastAsia="仿宋"/>
          <w:sz w:val="32"/>
          <w:szCs w:val="32"/>
        </w:rPr>
        <w:t>通报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第十四条（报送渠道）</w:t>
      </w:r>
      <w:r>
        <w:rPr>
          <w:rFonts w:hint="eastAsia" w:ascii="仿宋" w:hAnsi="仿宋" w:eastAsia="仿宋"/>
          <w:sz w:val="32"/>
          <w:szCs w:val="32"/>
        </w:rPr>
        <w:t>对于非密信息，主要以word电子版（单位+文章标题+信息归类+报送者+联系电话），发送至上海</w:t>
      </w:r>
      <w:r>
        <w:rPr>
          <w:rFonts w:ascii="仿宋" w:hAnsi="仿宋" w:eastAsia="仿宋"/>
          <w:sz w:val="32"/>
          <w:szCs w:val="32"/>
        </w:rPr>
        <w:t>民防</w:t>
      </w:r>
      <w:r>
        <w:rPr>
          <w:rFonts w:hint="eastAsia" w:ascii="仿宋" w:hAnsi="仿宋" w:eastAsia="仿宋"/>
          <w:sz w:val="32"/>
          <w:szCs w:val="32"/>
        </w:rPr>
        <w:t>融媒体邮箱shmfrmt</w:t>
      </w:r>
      <w:r>
        <w:rPr>
          <w:rFonts w:ascii="仿宋" w:hAnsi="仿宋" w:eastAsia="仿宋"/>
          <w:sz w:val="32"/>
          <w:szCs w:val="32"/>
        </w:rPr>
        <w:t>@163.</w:t>
      </w:r>
      <w:r>
        <w:rPr>
          <w:rFonts w:hint="eastAsia" w:ascii="仿宋" w:hAnsi="仿宋" w:eastAsia="仿宋"/>
          <w:sz w:val="32"/>
          <w:szCs w:val="32"/>
        </w:rPr>
        <w:t>com。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</w:t>
      </w:r>
      <w:r>
        <w:rPr>
          <w:rFonts w:ascii="仿宋" w:hAnsi="仿宋" w:eastAsia="仿宋"/>
          <w:sz w:val="32"/>
          <w:szCs w:val="32"/>
        </w:rPr>
        <w:t>涉</w:t>
      </w:r>
      <w:r>
        <w:rPr>
          <w:rFonts w:hint="eastAsia" w:ascii="仿宋" w:hAnsi="仿宋" w:eastAsia="仿宋"/>
          <w:sz w:val="32"/>
          <w:szCs w:val="32"/>
        </w:rPr>
        <w:t>密</w:t>
      </w:r>
      <w:r>
        <w:rPr>
          <w:rFonts w:ascii="仿宋" w:hAnsi="仿宋" w:eastAsia="仿宋"/>
          <w:sz w:val="32"/>
          <w:szCs w:val="32"/>
        </w:rPr>
        <w:t>信息</w:t>
      </w:r>
      <w:r>
        <w:rPr>
          <w:rFonts w:hint="eastAsia" w:ascii="仿宋" w:hAnsi="仿宋" w:eastAsia="仿宋"/>
          <w:sz w:val="32"/>
          <w:szCs w:val="32"/>
        </w:rPr>
        <w:t>，机关</w:t>
      </w:r>
      <w:r>
        <w:rPr>
          <w:rFonts w:ascii="仿宋" w:hAnsi="仿宋" w:eastAsia="仿宋"/>
          <w:sz w:val="32"/>
          <w:szCs w:val="32"/>
        </w:rPr>
        <w:t>各处室、各直属单位通过</w:t>
      </w:r>
      <w:r>
        <w:rPr>
          <w:rFonts w:hint="eastAsia" w:ascii="仿宋" w:hAnsi="仿宋" w:eastAsia="仿宋"/>
          <w:sz w:val="32"/>
          <w:szCs w:val="32"/>
        </w:rPr>
        <w:t>市民防办OA系统</w:t>
      </w:r>
      <w:r>
        <w:rPr>
          <w:rFonts w:ascii="仿宋" w:hAnsi="仿宋" w:eastAsia="仿宋"/>
          <w:sz w:val="32"/>
          <w:szCs w:val="32"/>
        </w:rPr>
        <w:t>报送到融媒体</w:t>
      </w:r>
      <w:r>
        <w:rPr>
          <w:rFonts w:hint="eastAsia" w:ascii="仿宋" w:hAnsi="仿宋" w:eastAsia="仿宋"/>
          <w:sz w:val="32"/>
          <w:szCs w:val="32"/>
        </w:rPr>
        <w:t>邮箱，</w:t>
      </w:r>
      <w:r>
        <w:rPr>
          <w:rFonts w:ascii="仿宋" w:hAnsi="仿宋" w:eastAsia="仿宋"/>
          <w:sz w:val="32"/>
          <w:szCs w:val="32"/>
        </w:rPr>
        <w:t>各区民防办公室</w:t>
      </w:r>
      <w:r>
        <w:rPr>
          <w:rFonts w:hint="eastAsia" w:ascii="仿宋" w:hAnsi="仿宋" w:eastAsia="仿宋"/>
          <w:sz w:val="32"/>
          <w:szCs w:val="32"/>
        </w:rPr>
        <w:t>通过光盘刻录信息，按有关规定报送。</w:t>
      </w:r>
    </w:p>
    <w:p>
      <w:pPr>
        <w:spacing w:line="540" w:lineRule="exact"/>
        <w:rPr>
          <w:b/>
          <w:bCs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信息发布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第十五条（审核机制）</w:t>
      </w:r>
      <w:r>
        <w:rPr>
          <w:rFonts w:hint="eastAsia" w:ascii="仿宋" w:hAnsi="仿宋" w:eastAsia="仿宋"/>
          <w:sz w:val="32"/>
          <w:szCs w:val="32"/>
        </w:rPr>
        <w:t>信息审核机制如下：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1、重要政务信息类及涉及</w:t>
      </w:r>
      <w:r>
        <w:rPr>
          <w:rFonts w:ascii="仿宋" w:hAnsi="仿宋" w:eastAsia="仿宋"/>
          <w:sz w:val="32"/>
          <w:szCs w:val="32"/>
        </w:rPr>
        <w:t>本办</w:t>
      </w: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ascii="仿宋" w:hAnsi="仿宋" w:eastAsia="仿宋"/>
          <w:sz w:val="32"/>
          <w:szCs w:val="32"/>
        </w:rPr>
        <w:t>要领导的信息</w:t>
      </w:r>
      <w:r>
        <w:rPr>
          <w:rFonts w:hint="eastAsia" w:ascii="仿宋" w:hAnsi="仿宋" w:eastAsia="仿宋"/>
          <w:sz w:val="32"/>
          <w:szCs w:val="32"/>
        </w:rPr>
        <w:t>由信息产生部门（单位）撰写后送秘书处整理报主要领导审定。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涉及本办分管领导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业务条线重要信息由信息产生部门</w:t>
      </w:r>
      <w:r>
        <w:rPr>
          <w:rFonts w:hint="eastAsia" w:ascii="仿宋" w:hAnsi="仿宋" w:eastAsia="仿宋"/>
          <w:sz w:val="32"/>
          <w:szCs w:val="32"/>
        </w:rPr>
        <w:t>（单位）撰写</w:t>
      </w:r>
      <w:r>
        <w:rPr>
          <w:rFonts w:ascii="仿宋" w:hAnsi="仿宋" w:eastAsia="仿宋"/>
          <w:sz w:val="32"/>
          <w:szCs w:val="32"/>
        </w:rPr>
        <w:t>后</w:t>
      </w:r>
      <w:r>
        <w:rPr>
          <w:rFonts w:hint="eastAsia" w:ascii="仿宋" w:hAnsi="仿宋" w:eastAsia="仿宋"/>
          <w:sz w:val="32"/>
          <w:szCs w:val="32"/>
        </w:rPr>
        <w:t>送分管领导审定。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、日常</w:t>
      </w:r>
      <w:r>
        <w:rPr>
          <w:rFonts w:ascii="仿宋" w:hAnsi="仿宋" w:eastAsia="仿宋"/>
          <w:sz w:val="32"/>
          <w:szCs w:val="32"/>
        </w:rPr>
        <w:t>推进工作信息</w:t>
      </w:r>
      <w:r>
        <w:rPr>
          <w:rFonts w:hint="eastAsia" w:ascii="仿宋" w:hAnsi="仿宋" w:eastAsia="仿宋"/>
          <w:sz w:val="32"/>
          <w:szCs w:val="32"/>
        </w:rPr>
        <w:t>由信息产生部门（单位）撰写</w:t>
      </w:r>
      <w:r>
        <w:rPr>
          <w:rFonts w:ascii="仿宋" w:hAnsi="仿宋" w:eastAsia="仿宋"/>
          <w:sz w:val="32"/>
          <w:szCs w:val="32"/>
        </w:rPr>
        <w:t>后</w:t>
      </w:r>
      <w:r>
        <w:rPr>
          <w:rFonts w:hint="eastAsia" w:ascii="仿宋" w:hAnsi="仿宋" w:eastAsia="仿宋"/>
          <w:sz w:val="32"/>
          <w:szCs w:val="32"/>
        </w:rPr>
        <w:t>报送上海</w:t>
      </w:r>
      <w:r>
        <w:rPr>
          <w:rFonts w:ascii="仿宋" w:hAnsi="仿宋" w:eastAsia="仿宋"/>
          <w:sz w:val="32"/>
          <w:szCs w:val="32"/>
        </w:rPr>
        <w:t>民防</w:t>
      </w:r>
      <w:r>
        <w:rPr>
          <w:rFonts w:hint="eastAsia" w:ascii="仿宋" w:hAnsi="仿宋" w:eastAsia="仿宋"/>
          <w:sz w:val="32"/>
          <w:szCs w:val="32"/>
        </w:rPr>
        <w:t>宣传教育中心融</w:t>
      </w:r>
      <w:r>
        <w:rPr>
          <w:rFonts w:ascii="仿宋" w:hAnsi="仿宋" w:eastAsia="仿宋"/>
          <w:sz w:val="32"/>
          <w:szCs w:val="32"/>
        </w:rPr>
        <w:t>媒体</w:t>
      </w:r>
      <w:r>
        <w:rPr>
          <w:rFonts w:hint="eastAsia" w:ascii="仿宋" w:hAnsi="仿宋" w:eastAsia="仿宋"/>
          <w:sz w:val="32"/>
          <w:szCs w:val="32"/>
        </w:rPr>
        <w:t>平台，由秘书</w:t>
      </w:r>
      <w:r>
        <w:rPr>
          <w:rFonts w:ascii="仿宋" w:hAnsi="仿宋" w:eastAsia="仿宋"/>
          <w:sz w:val="32"/>
          <w:szCs w:val="32"/>
        </w:rPr>
        <w:t>处审核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、民防科普知识类信息，经相关业务处室审核把关后，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秘书处审定。</w:t>
      </w:r>
    </w:p>
    <w:p>
      <w:pPr>
        <w:spacing w:line="540" w:lineRule="exact"/>
        <w:ind w:firstLine="640" w:firstLineChars="200"/>
        <w:rPr>
          <w:rFonts w:ascii="楷体_GB2312" w:hAnsi="Times New Roman" w:eastAsia="楷体_GB2312" w:cs="楷体_GB2312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、其他信息发布由各信息产生部门通过办</w:t>
      </w:r>
      <w:r>
        <w:rPr>
          <w:rFonts w:ascii="仿宋" w:hAnsi="仿宋" w:eastAsia="仿宋"/>
          <w:sz w:val="32"/>
          <w:szCs w:val="32"/>
        </w:rPr>
        <w:t>OA</w:t>
      </w:r>
      <w:r>
        <w:rPr>
          <w:rFonts w:hint="eastAsia" w:ascii="仿宋" w:hAnsi="仿宋" w:eastAsia="仿宋"/>
          <w:sz w:val="32"/>
          <w:szCs w:val="32"/>
        </w:rPr>
        <w:t>系统上网信息发布页面流程审核后发布，或由秘书处负责人审核后发布。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第十六条 （发布机制）</w:t>
      </w:r>
      <w:r>
        <w:rPr>
          <w:rFonts w:hint="eastAsia" w:ascii="仿宋" w:hAnsi="仿宋" w:eastAsia="仿宋"/>
          <w:sz w:val="32"/>
          <w:szCs w:val="32"/>
        </w:rPr>
        <w:t>为保证信息发布及时、准确、有效，按以下发布机制执行：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1、信息内容经审核后，按照“一口发布”要求，根据不同的平台及载体特点，</w:t>
      </w:r>
      <w:r>
        <w:rPr>
          <w:rFonts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</w:rPr>
        <w:t>分类推送</w:t>
      </w:r>
      <w:r>
        <w:rPr>
          <w:rFonts w:ascii="仿宋" w:hAnsi="仿宋" w:eastAsia="仿宋"/>
          <w:sz w:val="32"/>
          <w:szCs w:val="32"/>
        </w:rPr>
        <w:t>或发布。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、政府信息公开工作具体发布要求遵照《上海民防办公室政府信息公开实施细则》有关规定。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第十七条（通报机制）</w:t>
      </w:r>
      <w:r>
        <w:rPr>
          <w:rFonts w:hint="eastAsia" w:ascii="仿宋" w:hAnsi="仿宋" w:eastAsia="仿宋"/>
          <w:sz w:val="32"/>
          <w:szCs w:val="32"/>
        </w:rPr>
        <w:t>通报机制如下：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、定期对信息工</w:t>
      </w:r>
      <w:r>
        <w:rPr>
          <w:rFonts w:ascii="仿宋" w:hAnsi="仿宋" w:eastAsia="仿宋"/>
          <w:sz w:val="32"/>
          <w:szCs w:val="32"/>
        </w:rPr>
        <w:t>作</w:t>
      </w:r>
      <w:r>
        <w:rPr>
          <w:rFonts w:hint="eastAsia" w:ascii="仿宋" w:hAnsi="仿宋" w:eastAsia="仿宋"/>
          <w:sz w:val="32"/>
          <w:szCs w:val="32"/>
        </w:rPr>
        <w:t>重点、热点进行提示，提升</w:t>
      </w:r>
      <w:r>
        <w:rPr>
          <w:rFonts w:ascii="仿宋" w:hAnsi="仿宋" w:eastAsia="仿宋"/>
          <w:sz w:val="32"/>
          <w:szCs w:val="32"/>
        </w:rPr>
        <w:t>信息</w:t>
      </w:r>
      <w:r>
        <w:rPr>
          <w:rFonts w:hint="eastAsia" w:ascii="仿宋" w:hAnsi="仿宋" w:eastAsia="仿宋"/>
          <w:sz w:val="32"/>
          <w:szCs w:val="32"/>
        </w:rPr>
        <w:t>报送</w:t>
      </w:r>
      <w:r>
        <w:rPr>
          <w:rFonts w:ascii="仿宋" w:hAnsi="仿宋" w:eastAsia="仿宋"/>
          <w:sz w:val="32"/>
          <w:szCs w:val="32"/>
        </w:rPr>
        <w:t>针对性和</w:t>
      </w:r>
      <w:r>
        <w:rPr>
          <w:rFonts w:hint="eastAsia" w:ascii="仿宋" w:hAnsi="仿宋" w:eastAsia="仿宋"/>
          <w:sz w:val="32"/>
          <w:szCs w:val="32"/>
        </w:rPr>
        <w:t>精准度。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2、每季度对各部门（单位）信息报送工作情况进行通报</w:t>
      </w:r>
      <w:r>
        <w:rPr>
          <w:rFonts w:ascii="仿宋" w:hAnsi="仿宋" w:eastAsia="仿宋"/>
          <w:sz w:val="32"/>
          <w:szCs w:val="32"/>
        </w:rPr>
        <w:t>，以</w:t>
      </w:r>
      <w:r>
        <w:rPr>
          <w:rFonts w:hint="eastAsia" w:ascii="仿宋" w:hAnsi="仿宋" w:eastAsia="仿宋"/>
          <w:sz w:val="32"/>
          <w:szCs w:val="32"/>
        </w:rPr>
        <w:t>专刊</w:t>
      </w:r>
      <w:r>
        <w:rPr>
          <w:rFonts w:ascii="仿宋" w:hAnsi="仿宋" w:eastAsia="仿宋"/>
          <w:sz w:val="32"/>
          <w:szCs w:val="32"/>
        </w:rPr>
        <w:t>形式</w:t>
      </w:r>
      <w:r>
        <w:rPr>
          <w:rFonts w:hint="eastAsia" w:ascii="仿宋" w:hAnsi="仿宋" w:eastAsia="仿宋"/>
          <w:sz w:val="32"/>
          <w:szCs w:val="32"/>
        </w:rPr>
        <w:t>印发。</w:t>
      </w:r>
    </w:p>
    <w:p>
      <w:pPr>
        <w:spacing w:line="540" w:lineRule="exact"/>
        <w:ind w:firstLine="422" w:firstLineChars="200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bCs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第十八条（意识</w:t>
      </w:r>
      <w:r>
        <w:rPr>
          <w:rFonts w:ascii="仿宋" w:hAnsi="仿宋" w:eastAsia="仿宋"/>
          <w:b/>
          <w:sz w:val="32"/>
          <w:szCs w:val="32"/>
        </w:rPr>
        <w:t>形态阵地建设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严格落实网络行为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十不准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ascii="仿宋" w:hAnsi="仿宋" w:eastAsia="仿宋"/>
          <w:sz w:val="32"/>
          <w:szCs w:val="32"/>
        </w:rPr>
        <w:t>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不得发布</w:t>
      </w:r>
      <w:r>
        <w:rPr>
          <w:rFonts w:hint="eastAsia" w:ascii="仿宋" w:hAnsi="仿宋" w:eastAsia="仿宋"/>
          <w:sz w:val="32"/>
          <w:szCs w:val="32"/>
        </w:rPr>
        <w:t>违反宪法和国家有关法律法规规定等信息；不得发布、传播妄议中央大政方针、破坏党的集中统一领导的文字、图片、视频等内容；不得发布有违社会主义核心价值观、有悖社会主义精神文明等信息。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第五章 咨询互动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第十九条（网上咨询）</w:t>
      </w:r>
      <w:r>
        <w:rPr>
          <w:rFonts w:ascii="仿宋" w:hAnsi="仿宋" w:eastAsia="仿宋"/>
          <w:sz w:val="32"/>
          <w:szCs w:val="32"/>
        </w:rPr>
        <w:t>平台</w:t>
      </w:r>
      <w:r>
        <w:rPr>
          <w:rFonts w:hint="eastAsia" w:ascii="仿宋" w:hAnsi="仿宋" w:eastAsia="仿宋"/>
          <w:sz w:val="32"/>
          <w:szCs w:val="32"/>
        </w:rPr>
        <w:t>应对留言</w:t>
      </w:r>
      <w:r>
        <w:rPr>
          <w:rFonts w:ascii="仿宋" w:hAnsi="仿宋" w:eastAsia="仿宋"/>
          <w:sz w:val="32"/>
          <w:szCs w:val="32"/>
        </w:rPr>
        <w:t>、跟帖、评论等互动环节进行管理。</w:t>
      </w:r>
      <w:r>
        <w:rPr>
          <w:rFonts w:hint="eastAsia" w:ascii="仿宋" w:hAnsi="仿宋" w:eastAsia="仿宋"/>
          <w:sz w:val="32"/>
          <w:szCs w:val="32"/>
        </w:rPr>
        <w:t>公众（网民）对涉及上海民防工作某项政策或事项进行询问、提出质疑、表达诉求时，相关业务处</w:t>
      </w:r>
      <w:r>
        <w:rPr>
          <w:rFonts w:ascii="仿宋" w:hAnsi="仿宋" w:eastAsia="仿宋"/>
          <w:sz w:val="32"/>
          <w:szCs w:val="32"/>
        </w:rPr>
        <w:t>室和单位</w:t>
      </w:r>
      <w:r>
        <w:rPr>
          <w:rFonts w:hint="eastAsia" w:ascii="仿宋" w:hAnsi="仿宋" w:eastAsia="仿宋"/>
          <w:sz w:val="32"/>
          <w:szCs w:val="32"/>
        </w:rPr>
        <w:t>需建立问题回复口径及线上互动回应机制，以确定的回复口径及时回应民众关切。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第二十条（热点回应）</w:t>
      </w:r>
      <w:r>
        <w:rPr>
          <w:rFonts w:hint="eastAsia" w:ascii="仿宋" w:hAnsi="仿宋" w:eastAsia="仿宋"/>
          <w:sz w:val="32"/>
          <w:szCs w:val="32"/>
        </w:rPr>
        <w:t>工作小</w:t>
      </w:r>
      <w:r>
        <w:rPr>
          <w:rFonts w:ascii="仿宋" w:hAnsi="仿宋" w:eastAsia="仿宋"/>
          <w:sz w:val="32"/>
          <w:szCs w:val="32"/>
        </w:rPr>
        <w:t>组会同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ascii="仿宋" w:hAnsi="仿宋" w:eastAsia="仿宋"/>
          <w:sz w:val="32"/>
          <w:szCs w:val="32"/>
        </w:rPr>
        <w:t>责任部门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</w:rPr>
        <w:t>通过多种形式，如政府门户网站、政务微博、微信公众平台等途径发布权威信息，澄清事实，释疑解惑，避免信息传播失真、失控。如事件复杂，应当根据事件处理进展情况合理分段公开消息，避免谣言传播、事态扩大和事实被曲解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第六章 舆情引导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第二十一条（建立机制）</w:t>
      </w:r>
      <w:r>
        <w:rPr>
          <w:rFonts w:hint="eastAsia" w:ascii="仿宋" w:hAnsi="仿宋" w:eastAsia="仿宋"/>
          <w:sz w:val="32"/>
          <w:szCs w:val="32"/>
        </w:rPr>
        <w:t>建立涉及上海民防网络舆情、</w:t>
      </w:r>
      <w:r>
        <w:rPr>
          <w:rFonts w:ascii="仿宋" w:hAnsi="仿宋" w:eastAsia="仿宋"/>
          <w:sz w:val="32"/>
          <w:szCs w:val="32"/>
        </w:rPr>
        <w:t>虚假信息</w:t>
      </w:r>
      <w:r>
        <w:rPr>
          <w:rFonts w:hint="eastAsia" w:ascii="仿宋" w:hAnsi="仿宋" w:eastAsia="仿宋"/>
          <w:sz w:val="32"/>
          <w:szCs w:val="32"/>
        </w:rPr>
        <w:t>的监测、预警</w:t>
      </w:r>
      <w:r>
        <w:rPr>
          <w:rFonts w:ascii="仿宋" w:hAnsi="仿宋" w:eastAsia="仿宋"/>
          <w:sz w:val="32"/>
          <w:szCs w:val="32"/>
        </w:rPr>
        <w:t>、溯源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甄别、消除等处置机制。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第二十二条 （舆情监测）</w:t>
      </w:r>
    </w:p>
    <w:p>
      <w:pPr>
        <w:pStyle w:val="4"/>
        <w:spacing w:before="0" w:beforeAutospacing="0" w:after="0" w:afterAutospacing="0" w:line="560" w:lineRule="exact"/>
        <w:ind w:firstLine="643" w:firstLineChars="200"/>
        <w:jc w:val="both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监测主体及</w:t>
      </w:r>
      <w:r>
        <w:rPr>
          <w:rFonts w:ascii="仿宋_GB2312" w:eastAsia="仿宋_GB2312" w:cs="仿宋_GB2312"/>
          <w:b/>
          <w:bCs/>
          <w:sz w:val="32"/>
          <w:szCs w:val="32"/>
        </w:rPr>
        <w:t>报告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ascii="仿宋" w:hAnsi="仿宋" w:eastAsia="仿宋"/>
          <w:sz w:val="32"/>
          <w:szCs w:val="32"/>
        </w:rPr>
        <w:t>海民防互联网平台</w:t>
      </w:r>
      <w:r>
        <w:rPr>
          <w:rFonts w:hint="eastAsia" w:ascii="仿宋" w:hAnsi="仿宋" w:eastAsia="仿宋"/>
          <w:sz w:val="32"/>
          <w:szCs w:val="32"/>
        </w:rPr>
        <w:t>信息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工作小组牵头负责</w:t>
      </w:r>
      <w:r>
        <w:rPr>
          <w:rFonts w:ascii="仿宋" w:hAnsi="仿宋" w:eastAsia="仿宋"/>
          <w:sz w:val="32"/>
          <w:szCs w:val="32"/>
        </w:rPr>
        <w:t>舆情</w:t>
      </w:r>
      <w:r>
        <w:rPr>
          <w:rFonts w:hint="eastAsia" w:ascii="仿宋" w:hAnsi="仿宋" w:eastAsia="仿宋"/>
          <w:sz w:val="32"/>
          <w:szCs w:val="32"/>
        </w:rPr>
        <w:t>监测</w:t>
      </w:r>
      <w:r>
        <w:rPr>
          <w:rFonts w:ascii="仿宋" w:hAnsi="仿宋" w:eastAsia="仿宋"/>
          <w:sz w:val="32"/>
          <w:szCs w:val="32"/>
        </w:rPr>
        <w:t>工作。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各处室、直属事业单位、区民防办、民防协会舆情工作联络员是舆情监测主体。办团委、办网评员队伍应共同做好日常舆情监测工作。上海民防系统所有工作人员均应主动发现、及时报告舆情。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发现民</w:t>
      </w:r>
      <w:r>
        <w:rPr>
          <w:rFonts w:ascii="仿宋_GB2312" w:eastAsia="仿宋_GB2312" w:cs="仿宋_GB2312"/>
          <w:kern w:val="0"/>
          <w:sz w:val="32"/>
          <w:szCs w:val="32"/>
        </w:rPr>
        <w:t>防舆情后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立即报告，由舆情工作联络员应在第一时间对舆情等级进行初步判断，并第一时间上报</w:t>
      </w:r>
      <w:r>
        <w:rPr>
          <w:rFonts w:hint="eastAsia" w:ascii="仿宋_GB2312" w:eastAsia="仿宋_GB2312" w:cs="仿宋_GB2312"/>
          <w:sz w:val="32"/>
          <w:szCs w:val="32"/>
        </w:rPr>
        <w:t>至其所在单位的舆情负责人，</w:t>
      </w:r>
      <w:r>
        <w:rPr>
          <w:rFonts w:ascii="仿宋_GB2312" w:eastAsia="仿宋_GB2312" w:cs="仿宋_GB2312"/>
          <w:sz w:val="32"/>
          <w:szCs w:val="32"/>
        </w:rPr>
        <w:t>并同时</w:t>
      </w:r>
      <w:r>
        <w:rPr>
          <w:rFonts w:hint="eastAsia" w:ascii="仿宋_GB2312" w:eastAsia="仿宋_GB2312" w:cs="仿宋_GB2312"/>
          <w:sz w:val="32"/>
          <w:szCs w:val="32"/>
        </w:rPr>
        <w:t>报告领导</w:t>
      </w:r>
      <w:r>
        <w:rPr>
          <w:rFonts w:ascii="仿宋_GB2312" w:eastAsia="仿宋_GB2312" w:cs="仿宋_GB2312"/>
          <w:sz w:val="32"/>
          <w:szCs w:val="32"/>
        </w:rPr>
        <w:t>小组</w:t>
      </w:r>
      <w:r>
        <w:rPr>
          <w:rFonts w:hint="eastAsia" w:ascii="仿宋_GB2312" w:eastAsia="仿宋_GB2312" w:cs="仿宋_GB2312"/>
          <w:sz w:val="32"/>
          <w:szCs w:val="32"/>
        </w:rPr>
        <w:t>及</w:t>
      </w:r>
      <w:r>
        <w:rPr>
          <w:rFonts w:ascii="仿宋_GB2312" w:eastAsia="仿宋_GB2312" w:cs="仿宋_GB2312"/>
          <w:sz w:val="32"/>
          <w:szCs w:val="32"/>
        </w:rPr>
        <w:t>工作小组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报告要素包括：时间、地点、信息来源、事件起因、事件性质、基本过程、已造成的后果、影响范围、事件发展趋势等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，并根据属地化原则，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会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同工作小组，抓紧制定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处置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应对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工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作方案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，并持续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跟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踪上报事件发展情况及处置应对情况。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工作小组应积极对接市委网信办，向市委网信办提交上海民防舆情监测关键词，利用市级监测技术平台及时获取民防相关舆情，确保舆情早发现、早报告、早处置。</w:t>
      </w:r>
    </w:p>
    <w:p>
      <w:pPr>
        <w:pStyle w:val="4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2、舆情分类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一级（特别重大）舆情：</w:t>
      </w:r>
      <w:r>
        <w:rPr>
          <w:rFonts w:hint="eastAsia" w:ascii="仿宋" w:hAnsi="仿宋" w:eastAsia="仿宋"/>
          <w:sz w:val="32"/>
          <w:szCs w:val="32"/>
        </w:rPr>
        <w:t>涉及上海民防工作的事件或言论即将或已经被中央媒体报道、门户网站首页采录，在具有全国影响力的网络论坛中集中、密集出现发帖、跟帖，以及微博、微信转发，被国外主要媒体重点炒作，可能在国内和国际形成重大负面影响或造成重大围观事件的舆情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二级（重大）舆情：</w:t>
      </w:r>
      <w:r>
        <w:rPr>
          <w:rFonts w:hint="eastAsia" w:ascii="仿宋" w:hAnsi="仿宋" w:eastAsia="仿宋"/>
          <w:sz w:val="32"/>
          <w:szCs w:val="32"/>
        </w:rPr>
        <w:t>涉及上海民防工作的事件或言论即将或已经被省部级媒体报道、门户网站采录，在具有区域影响力网络论坛中较为集中、密集出现发帖、跟帖，以及微博、微信转发，在事发地形成广泛社会影响，可能造成重大负面影响的舆情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三级（较大）舆情：</w:t>
      </w:r>
      <w:r>
        <w:rPr>
          <w:rFonts w:hint="eastAsia" w:ascii="仿宋" w:hAnsi="仿宋" w:eastAsia="仿宋"/>
          <w:sz w:val="32"/>
          <w:szCs w:val="32"/>
        </w:rPr>
        <w:t>涉及上海民防工作的事件或言论即将或已经被地市级媒体报道、网站关注，或者在微博、微信上有转发，通过新媒体不断传播，可能造成较大负面影响的舆情。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第二十三条 （舆情处置）</w:t>
      </w:r>
      <w:r>
        <w:rPr>
          <w:rFonts w:hint="eastAsia" w:ascii="仿宋" w:hAnsi="仿宋" w:eastAsia="仿宋"/>
          <w:sz w:val="32"/>
          <w:szCs w:val="32"/>
        </w:rPr>
        <w:t>舆情处置遵循以下原则：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、处置</w:t>
      </w:r>
      <w:r>
        <w:rPr>
          <w:rFonts w:ascii="仿宋" w:hAnsi="仿宋" w:eastAsia="仿宋"/>
          <w:b/>
          <w:sz w:val="32"/>
          <w:szCs w:val="32"/>
        </w:rPr>
        <w:t>原则。</w:t>
      </w:r>
      <w:r>
        <w:rPr>
          <w:rFonts w:hint="eastAsia" w:ascii="仿宋" w:hAnsi="仿宋" w:eastAsia="仿宋"/>
          <w:sz w:val="32"/>
          <w:szCs w:val="32"/>
        </w:rPr>
        <w:t>依据“快报事实、慎报原因、求实为本、依法处置”的原则，充分把握黄金两小时响应原则，迅速妥善地应对舆情事件，及时准确地发布有关信息。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sz w:val="32"/>
          <w:szCs w:val="32"/>
        </w:rPr>
        <w:t>2、处置</w:t>
      </w:r>
      <w:r>
        <w:rPr>
          <w:rFonts w:ascii="仿宋" w:hAnsi="仿宋" w:eastAsia="仿宋"/>
          <w:b/>
          <w:sz w:val="32"/>
          <w:szCs w:val="32"/>
        </w:rPr>
        <w:t>流程。</w:t>
      </w:r>
      <w:r>
        <w:rPr>
          <w:rFonts w:hint="eastAsia" w:ascii="仿宋" w:hAnsi="仿宋" w:eastAsia="仿宋"/>
          <w:sz w:val="32"/>
          <w:szCs w:val="32"/>
        </w:rPr>
        <w:t>发生一级、二级、</w:t>
      </w:r>
      <w:r>
        <w:rPr>
          <w:rFonts w:ascii="仿宋" w:hAnsi="仿宋" w:eastAsia="仿宋"/>
          <w:sz w:val="32"/>
          <w:szCs w:val="32"/>
        </w:rPr>
        <w:t>三级</w:t>
      </w:r>
      <w:r>
        <w:rPr>
          <w:rFonts w:hint="eastAsia" w:ascii="仿宋" w:hAnsi="仿宋" w:eastAsia="仿宋"/>
          <w:sz w:val="32"/>
          <w:szCs w:val="32"/>
        </w:rPr>
        <w:t>舆情事件，在市委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信</w:t>
      </w:r>
      <w:r>
        <w:rPr>
          <w:rFonts w:ascii="仿宋" w:hAnsi="仿宋" w:eastAsia="仿宋"/>
          <w:sz w:val="32"/>
          <w:szCs w:val="32"/>
        </w:rPr>
        <w:t>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市政府新闻办</w:t>
      </w:r>
      <w:r>
        <w:rPr>
          <w:rFonts w:hint="eastAsia" w:ascii="仿宋" w:hAnsi="仿宋" w:eastAsia="仿宋"/>
          <w:sz w:val="32"/>
          <w:szCs w:val="32"/>
        </w:rPr>
        <w:t>等有关部门的指导协调下，由领导小组指挥实施应对处置工作，并按照属地管理、分级负责、谁主管谁负责的原则确定责任主体，由责任主体分析研判事态走向、尽快拟定简要新闻稿或对外口径，经领导小组同意后报市委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信</w:t>
      </w:r>
      <w:r>
        <w:rPr>
          <w:rFonts w:ascii="仿宋" w:hAnsi="仿宋" w:eastAsia="仿宋"/>
          <w:sz w:val="32"/>
          <w:szCs w:val="32"/>
        </w:rPr>
        <w:t>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市政府新闻办</w:t>
      </w:r>
      <w:r>
        <w:rPr>
          <w:rFonts w:hint="eastAsia" w:ascii="仿宋" w:hAnsi="仿宋" w:eastAsia="仿宋"/>
          <w:sz w:val="32"/>
          <w:szCs w:val="32"/>
        </w:rPr>
        <w:t>审核，由工作小组作为发布主体，配合市委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信</w:t>
      </w:r>
      <w:r>
        <w:rPr>
          <w:rFonts w:ascii="仿宋" w:hAnsi="仿宋" w:eastAsia="仿宋"/>
          <w:sz w:val="32"/>
          <w:szCs w:val="32"/>
        </w:rPr>
        <w:t>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市政府新闻办</w:t>
      </w:r>
      <w:r>
        <w:rPr>
          <w:rFonts w:hint="eastAsia" w:ascii="仿宋" w:hAnsi="仿宋" w:eastAsia="仿宋"/>
          <w:sz w:val="32"/>
          <w:szCs w:val="32"/>
        </w:rPr>
        <w:t>及时定期应对实施。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3、后续</w:t>
      </w:r>
      <w:r>
        <w:rPr>
          <w:rFonts w:ascii="仿宋" w:hAnsi="仿宋" w:eastAsia="仿宋"/>
          <w:b/>
          <w:sz w:val="32"/>
          <w:szCs w:val="32"/>
        </w:rPr>
        <w:t>处理。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作小组</w:t>
      </w:r>
      <w:r>
        <w:rPr>
          <w:rFonts w:hint="eastAsia" w:ascii="仿宋" w:hAnsi="仿宋" w:eastAsia="仿宋"/>
          <w:sz w:val="32"/>
          <w:szCs w:val="32"/>
        </w:rPr>
        <w:t>组织新闻应对与互联网平台发布工作，并</w:t>
      </w:r>
      <w:r>
        <w:rPr>
          <w:rFonts w:ascii="仿宋" w:hAnsi="仿宋" w:eastAsia="仿宋"/>
          <w:sz w:val="32"/>
          <w:szCs w:val="32"/>
        </w:rPr>
        <w:t>联络</w:t>
      </w: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ascii="仿宋" w:hAnsi="仿宋" w:eastAsia="仿宋"/>
          <w:sz w:val="32"/>
          <w:szCs w:val="32"/>
        </w:rPr>
        <w:t>流媒体和平台做好</w:t>
      </w:r>
      <w:r>
        <w:rPr>
          <w:rFonts w:hint="eastAsia" w:ascii="仿宋" w:hAnsi="仿宋" w:eastAsia="仿宋"/>
          <w:sz w:val="32"/>
          <w:szCs w:val="32"/>
        </w:rPr>
        <w:t>舆情</w:t>
      </w:r>
      <w:r>
        <w:rPr>
          <w:rFonts w:ascii="仿宋" w:hAnsi="仿宋" w:eastAsia="仿宋"/>
          <w:sz w:val="32"/>
          <w:szCs w:val="32"/>
        </w:rPr>
        <w:t>引导工作。</w:t>
      </w:r>
      <w:r>
        <w:rPr>
          <w:rFonts w:hint="eastAsia" w:ascii="仿宋" w:hAnsi="仿宋" w:eastAsia="仿宋"/>
          <w:sz w:val="32"/>
          <w:szCs w:val="32"/>
        </w:rPr>
        <w:t>事态平息后，需根据事件发展情况，继续密切监测舆情事态发展，严防事态反弹，做好善后处置工作，并在舆情处置工作结束后，和有关处室、直属事业单位或区民</w:t>
      </w:r>
      <w:r>
        <w:rPr>
          <w:rFonts w:ascii="仿宋" w:hAnsi="仿宋" w:eastAsia="仿宋"/>
          <w:sz w:val="32"/>
          <w:szCs w:val="32"/>
        </w:rPr>
        <w:t>防办</w:t>
      </w:r>
      <w:r>
        <w:rPr>
          <w:rFonts w:hint="eastAsia" w:ascii="仿宋" w:hAnsi="仿宋" w:eastAsia="仿宋"/>
          <w:sz w:val="32"/>
          <w:szCs w:val="32"/>
        </w:rPr>
        <w:t>对舆情发生、发展、应急处置过程进行总结与评估，责任主体形成书面评估向</w:t>
      </w:r>
      <w:r>
        <w:rPr>
          <w:rFonts w:ascii="仿宋" w:hAnsi="仿宋" w:eastAsia="仿宋"/>
          <w:sz w:val="32"/>
          <w:szCs w:val="32"/>
        </w:rPr>
        <w:t>领导小组</w:t>
      </w:r>
      <w:r>
        <w:rPr>
          <w:rFonts w:hint="eastAsia" w:ascii="仿宋" w:hAnsi="仿宋" w:eastAsia="仿宋"/>
          <w:sz w:val="32"/>
          <w:szCs w:val="32"/>
        </w:rPr>
        <w:t>报告。</w:t>
      </w:r>
    </w:p>
    <w:p>
      <w:pPr>
        <w:spacing w:line="540" w:lineRule="exact"/>
        <w:rPr>
          <w:b/>
          <w:bCs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第七章 安全管理</w:t>
      </w:r>
    </w:p>
    <w:p>
      <w:pPr>
        <w:spacing w:line="54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第二十四条 （内容安全准确）</w:t>
      </w:r>
      <w:r>
        <w:rPr>
          <w:rFonts w:hint="eastAsia" w:ascii="仿宋" w:hAnsi="仿宋" w:eastAsia="仿宋"/>
          <w:sz w:val="32"/>
          <w:szCs w:val="32"/>
        </w:rPr>
        <w:t>建立</w:t>
      </w:r>
      <w:r>
        <w:rPr>
          <w:rFonts w:ascii="仿宋" w:hAnsi="仿宋" w:eastAsia="仿宋"/>
          <w:sz w:val="32"/>
          <w:szCs w:val="32"/>
        </w:rPr>
        <w:t>全过程信息内容安全</w:t>
      </w:r>
      <w:r>
        <w:rPr>
          <w:rFonts w:hint="eastAsia" w:ascii="仿宋" w:hAnsi="仿宋" w:eastAsia="仿宋"/>
          <w:sz w:val="32"/>
          <w:szCs w:val="32"/>
        </w:rPr>
        <w:t>审核</w:t>
      </w:r>
      <w:r>
        <w:rPr>
          <w:rFonts w:ascii="仿宋" w:hAnsi="仿宋" w:eastAsia="仿宋"/>
          <w:sz w:val="32"/>
          <w:szCs w:val="32"/>
        </w:rPr>
        <w:t>机制，落实</w:t>
      </w:r>
      <w:r>
        <w:rPr>
          <w:rFonts w:hint="eastAsia" w:ascii="仿宋" w:hAnsi="仿宋" w:eastAsia="仿宋"/>
          <w:sz w:val="32"/>
          <w:szCs w:val="32"/>
        </w:rPr>
        <w:t>账号</w:t>
      </w:r>
      <w:r>
        <w:rPr>
          <w:rFonts w:ascii="仿宋" w:hAnsi="仿宋" w:eastAsia="仿宋"/>
          <w:sz w:val="32"/>
          <w:szCs w:val="32"/>
        </w:rPr>
        <w:t>注册、信息内容安全、生态治理、应急处置、网络安全、数据安全、个人信息保护、知识产权保护、信用评价等管理制度。</w:t>
      </w:r>
    </w:p>
    <w:p>
      <w:pPr>
        <w:spacing w:line="54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各部门（单位）应根据</w:t>
      </w:r>
      <w:r>
        <w:rPr>
          <w:rFonts w:ascii="仿宋" w:hAnsi="仿宋" w:eastAsia="仿宋"/>
          <w:sz w:val="32"/>
          <w:szCs w:val="32"/>
        </w:rPr>
        <w:t>职责分工</w:t>
      </w:r>
      <w:r>
        <w:rPr>
          <w:rFonts w:hint="eastAsia" w:ascii="仿宋" w:hAnsi="仿宋" w:eastAsia="仿宋"/>
          <w:sz w:val="32"/>
          <w:szCs w:val="32"/>
        </w:rPr>
        <w:t>加强责任栏目信息的检查和监测，严格落实信息发布审核机制，未经审核的信息不得上网发布。过期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ascii="仿宋" w:hAnsi="仿宋" w:eastAsia="仿宋"/>
          <w:sz w:val="32"/>
          <w:szCs w:val="32"/>
        </w:rPr>
        <w:t>用、不</w:t>
      </w:r>
      <w:r>
        <w:rPr>
          <w:rFonts w:hint="eastAsia" w:ascii="仿宋" w:hAnsi="仿宋" w:eastAsia="仿宋"/>
          <w:sz w:val="32"/>
          <w:szCs w:val="32"/>
        </w:rPr>
        <w:t>合时</w:t>
      </w:r>
      <w:r>
        <w:rPr>
          <w:rFonts w:ascii="仿宋" w:hAnsi="仿宋" w:eastAsia="仿宋"/>
          <w:sz w:val="32"/>
          <w:szCs w:val="32"/>
        </w:rPr>
        <w:t>宜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</w:rPr>
        <w:t>形势</w:t>
      </w:r>
      <w:r>
        <w:rPr>
          <w:rFonts w:ascii="仿宋" w:hAnsi="仿宋" w:eastAsia="仿宋"/>
          <w:sz w:val="32"/>
          <w:szCs w:val="32"/>
        </w:rPr>
        <w:t>不相符合的内容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及时撤下。</w:t>
      </w:r>
    </w:p>
    <w:p>
      <w:pPr>
        <w:spacing w:line="54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第二十五条 （保密安全）</w:t>
      </w:r>
      <w:r>
        <w:rPr>
          <w:rFonts w:hint="eastAsia" w:ascii="仿宋" w:hAnsi="仿宋" w:eastAsia="仿宋"/>
          <w:sz w:val="32"/>
          <w:szCs w:val="32"/>
        </w:rPr>
        <w:t>工作小组应强化保密观念和防范意识，严格执行国家有关安全保密的法律法规，建立健全民防信息安全保密管理规定和措施，加强对平台信息内容的审核把关，杜绝失泄密情况发生。办保密委员会办公室负责对平台安全保密工作进行监督管理。</w:t>
      </w:r>
    </w:p>
    <w:p>
      <w:pPr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第二十六条 （运行安全）</w:t>
      </w:r>
      <w:r>
        <w:rPr>
          <w:rFonts w:hint="eastAsia" w:ascii="仿宋" w:hAnsi="仿宋" w:eastAsia="仿宋"/>
          <w:sz w:val="32"/>
          <w:szCs w:val="32"/>
        </w:rPr>
        <w:t>强化日常运行、安全加密和数据备份等安全技术和手段，</w:t>
      </w:r>
      <w:r>
        <w:rPr>
          <w:rFonts w:ascii="仿宋" w:hAnsi="仿宋" w:eastAsia="仿宋"/>
          <w:sz w:val="32"/>
          <w:szCs w:val="32"/>
        </w:rPr>
        <w:t>确保平台信息发布</w:t>
      </w:r>
      <w:r>
        <w:rPr>
          <w:rFonts w:hint="eastAsia" w:ascii="仿宋" w:hAnsi="仿宋" w:eastAsia="仿宋"/>
          <w:sz w:val="32"/>
          <w:szCs w:val="32"/>
        </w:rPr>
        <w:t>安全</w:t>
      </w:r>
      <w:r>
        <w:rPr>
          <w:rFonts w:ascii="仿宋" w:hAnsi="仿宋" w:eastAsia="仿宋"/>
          <w:sz w:val="32"/>
          <w:szCs w:val="32"/>
        </w:rPr>
        <w:t>运行</w:t>
      </w:r>
      <w:r>
        <w:rPr>
          <w:rFonts w:hint="eastAsia" w:ascii="仿宋" w:hAnsi="仿宋" w:eastAsia="仿宋"/>
          <w:sz w:val="32"/>
          <w:szCs w:val="32"/>
        </w:rPr>
        <w:t>、各平台页面信息正常浏览、</w:t>
      </w:r>
      <w:r>
        <w:rPr>
          <w:rFonts w:ascii="仿宋" w:hAnsi="仿宋" w:eastAsia="仿宋"/>
          <w:sz w:val="32"/>
          <w:szCs w:val="32"/>
        </w:rPr>
        <w:t>互动渠道畅通</w:t>
      </w:r>
      <w:r>
        <w:rPr>
          <w:rFonts w:hint="eastAsia" w:ascii="仿宋" w:hAnsi="仿宋" w:eastAsia="仿宋"/>
          <w:sz w:val="32"/>
          <w:szCs w:val="32"/>
        </w:rPr>
        <w:t>，并采取相应措施防止互联网平台被攻击被篡改。应定期做好数据备份，确保数据安全、系统安全、运行安全。</w:t>
      </w:r>
    </w:p>
    <w:p>
      <w:pPr>
        <w:spacing w:line="540" w:lineRule="exact"/>
        <w:rPr>
          <w:b/>
          <w:bCs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第八章 相关保障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第二十七条 （考核评估）</w:t>
      </w:r>
      <w:r>
        <w:rPr>
          <w:rFonts w:hint="eastAsia" w:ascii="仿宋" w:hAnsi="仿宋" w:eastAsia="仿宋"/>
          <w:sz w:val="32"/>
          <w:szCs w:val="32"/>
        </w:rPr>
        <w:t>工作小组定期对机关各处室、各直属事业单位、各区民防办实施情况进行统计评估，评估结果经过领导小组确认后纳入年度考核。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第二十八条 （例会机制）</w:t>
      </w:r>
      <w:r>
        <w:rPr>
          <w:rFonts w:hint="eastAsia" w:ascii="仿宋" w:hAnsi="仿宋" w:eastAsia="仿宋"/>
          <w:sz w:val="32"/>
          <w:szCs w:val="32"/>
        </w:rPr>
        <w:t>建立互联网信息管理工作例会机制，适时由工作小组组织召开工</w:t>
      </w:r>
      <w:r>
        <w:rPr>
          <w:rFonts w:ascii="仿宋" w:hAnsi="仿宋" w:eastAsia="仿宋"/>
          <w:sz w:val="32"/>
          <w:szCs w:val="32"/>
        </w:rPr>
        <w:t>作</w:t>
      </w:r>
      <w:r>
        <w:rPr>
          <w:rFonts w:hint="eastAsia" w:ascii="仿宋" w:hAnsi="仿宋" w:eastAsia="仿宋"/>
          <w:sz w:val="32"/>
          <w:szCs w:val="32"/>
        </w:rPr>
        <w:t>例会，形成平台信息管理工作合力。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楷体_GB2312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第二十九条 （经费保障）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ascii="仿宋" w:hAnsi="仿宋" w:eastAsia="仿宋"/>
          <w:sz w:val="32"/>
          <w:szCs w:val="32"/>
        </w:rPr>
        <w:t>需经费纳入</w:t>
      </w:r>
      <w:r>
        <w:rPr>
          <w:rFonts w:hint="eastAsia" w:ascii="仿宋" w:hAnsi="仿宋" w:eastAsia="仿宋"/>
          <w:sz w:val="32"/>
          <w:szCs w:val="32"/>
        </w:rPr>
        <w:t>同</w:t>
      </w:r>
      <w:r>
        <w:rPr>
          <w:rFonts w:ascii="仿宋" w:hAnsi="仿宋" w:eastAsia="仿宋"/>
          <w:sz w:val="32"/>
          <w:szCs w:val="32"/>
        </w:rPr>
        <w:t>级年度</w:t>
      </w:r>
      <w:r>
        <w:rPr>
          <w:rFonts w:hint="eastAsia" w:ascii="仿宋" w:hAnsi="仿宋" w:eastAsia="仿宋"/>
          <w:sz w:val="32"/>
          <w:szCs w:val="32"/>
        </w:rPr>
        <w:t>财政预算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40" w:lineRule="exact"/>
        <w:rPr>
          <w:b/>
          <w:bCs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第九章 形象管理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第三十条 （美工设计）</w:t>
      </w:r>
      <w:r>
        <w:rPr>
          <w:rFonts w:hint="eastAsia" w:ascii="仿宋" w:hAnsi="仿宋" w:eastAsia="仿宋"/>
          <w:sz w:val="32"/>
          <w:szCs w:val="32"/>
        </w:rPr>
        <w:t>平台的美工设计应体现</w:t>
      </w:r>
      <w:r>
        <w:rPr>
          <w:rFonts w:ascii="仿宋" w:hAnsi="仿宋" w:eastAsia="仿宋"/>
          <w:sz w:val="32"/>
          <w:szCs w:val="32"/>
        </w:rPr>
        <w:t>上海民防</w:t>
      </w:r>
      <w:r>
        <w:rPr>
          <w:rFonts w:hint="eastAsia" w:ascii="仿宋" w:hAnsi="仿宋" w:eastAsia="仿宋"/>
          <w:sz w:val="32"/>
          <w:szCs w:val="32"/>
        </w:rPr>
        <w:t>精神</w:t>
      </w:r>
      <w:r>
        <w:rPr>
          <w:rFonts w:ascii="仿宋" w:hAnsi="仿宋" w:eastAsia="仿宋"/>
          <w:sz w:val="32"/>
          <w:szCs w:val="32"/>
        </w:rPr>
        <w:t>和文化</w:t>
      </w:r>
      <w:r>
        <w:rPr>
          <w:rFonts w:hint="eastAsia" w:ascii="仿宋" w:hAnsi="仿宋" w:eastAsia="仿宋"/>
          <w:sz w:val="32"/>
          <w:szCs w:val="32"/>
        </w:rPr>
        <w:t>元素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与市民防办</w:t>
      </w:r>
      <w:r>
        <w:rPr>
          <w:rFonts w:ascii="仿宋" w:hAnsi="仿宋" w:eastAsia="仿宋"/>
          <w:sz w:val="32"/>
          <w:szCs w:val="32"/>
        </w:rPr>
        <w:t>整体</w:t>
      </w:r>
      <w:r>
        <w:rPr>
          <w:rFonts w:hint="eastAsia" w:ascii="仿宋" w:hAnsi="仿宋" w:eastAsia="仿宋"/>
          <w:sz w:val="32"/>
          <w:szCs w:val="32"/>
        </w:rPr>
        <w:t>形象</w:t>
      </w:r>
      <w:r>
        <w:rPr>
          <w:rFonts w:ascii="仿宋" w:hAnsi="仿宋" w:eastAsia="仿宋"/>
          <w:sz w:val="32"/>
          <w:szCs w:val="32"/>
        </w:rPr>
        <w:t>设计</w:t>
      </w:r>
      <w:r>
        <w:rPr>
          <w:rFonts w:hint="eastAsia" w:ascii="仿宋" w:hAnsi="仿宋" w:eastAsia="仿宋"/>
          <w:sz w:val="32"/>
          <w:szCs w:val="32"/>
        </w:rPr>
        <w:t>风格相一致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第三十一条 （形象载体）</w:t>
      </w:r>
      <w:r>
        <w:rPr>
          <w:rFonts w:hint="eastAsia" w:ascii="仿宋" w:hAnsi="仿宋" w:eastAsia="仿宋"/>
          <w:sz w:val="32"/>
          <w:szCs w:val="32"/>
        </w:rPr>
        <w:t>上海民防的形象载体为民防小卫士“小海卫”，展示朝气蓬勃、敢于担当、积极进取的精神面貌。</w:t>
      </w:r>
    </w:p>
    <w:p>
      <w:pPr>
        <w:spacing w:line="540" w:lineRule="exact"/>
        <w:rPr>
          <w:b/>
          <w:bCs/>
        </w:rPr>
      </w:pPr>
    </w:p>
    <w:p>
      <w:pPr>
        <w:autoSpaceDE w:val="0"/>
        <w:autoSpaceDN w:val="0"/>
        <w:adjustRightInd w:val="0"/>
        <w:spacing w:line="540" w:lineRule="exact"/>
        <w:jc w:val="center"/>
        <w:outlineLvl w:val="0"/>
        <w:rPr>
          <w:rFonts w:ascii="黑体" w:hAnsi="Times New Roman" w:eastAsia="黑体" w:cs="黑体"/>
          <w:bCs/>
          <w:sz w:val="32"/>
          <w:szCs w:val="32"/>
        </w:rPr>
      </w:pPr>
      <w:r>
        <w:rPr>
          <w:rFonts w:hint="eastAsia" w:ascii="黑体" w:hAnsi="Times New Roman" w:eastAsia="黑体" w:cs="黑体"/>
          <w:bCs/>
          <w:sz w:val="32"/>
          <w:szCs w:val="32"/>
        </w:rPr>
        <w:t>第十章 附则</w:t>
      </w:r>
    </w:p>
    <w:p>
      <w:pPr>
        <w:spacing w:line="54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第三十二条 （解释部门）</w:t>
      </w:r>
      <w:r>
        <w:rPr>
          <w:rFonts w:hint="eastAsia" w:ascii="仿宋" w:hAnsi="仿宋" w:eastAsia="仿宋"/>
          <w:sz w:val="32"/>
          <w:szCs w:val="32"/>
        </w:rPr>
        <w:t>本办法</w:t>
      </w:r>
      <w:r>
        <w:rPr>
          <w:rFonts w:ascii="仿宋" w:hAnsi="仿宋" w:eastAsia="仿宋"/>
          <w:sz w:val="32"/>
          <w:szCs w:val="32"/>
        </w:rPr>
        <w:t>由上</w:t>
      </w:r>
      <w:r>
        <w:rPr>
          <w:rFonts w:hint="eastAsia" w:ascii="仿宋" w:hAnsi="仿宋" w:eastAsia="仿宋"/>
          <w:sz w:val="32"/>
          <w:szCs w:val="32"/>
        </w:rPr>
        <w:t>海</w:t>
      </w:r>
      <w:r>
        <w:rPr>
          <w:rFonts w:ascii="仿宋" w:hAnsi="仿宋" w:eastAsia="仿宋"/>
          <w:sz w:val="32"/>
          <w:szCs w:val="32"/>
        </w:rPr>
        <w:t>市民防</w:t>
      </w:r>
      <w:r>
        <w:rPr>
          <w:rFonts w:hint="eastAsia" w:ascii="仿宋" w:hAnsi="仿宋" w:eastAsia="仿宋"/>
          <w:sz w:val="32"/>
          <w:szCs w:val="32"/>
        </w:rPr>
        <w:t>办公室负责解释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4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第三十三条 （实施日期）</w:t>
      </w:r>
      <w:r>
        <w:rPr>
          <w:rFonts w:hint="eastAsia" w:ascii="仿宋" w:hAnsi="仿宋" w:eastAsia="仿宋"/>
          <w:sz w:val="32"/>
          <w:szCs w:val="32"/>
        </w:rPr>
        <w:t>本规定自颁布</w:t>
      </w:r>
      <w:r>
        <w:rPr>
          <w:rFonts w:ascii="仿宋" w:hAnsi="仿宋" w:eastAsia="仿宋"/>
          <w:sz w:val="32"/>
          <w:szCs w:val="32"/>
        </w:rPr>
        <w:t>之日</w:t>
      </w:r>
      <w:r>
        <w:rPr>
          <w:rFonts w:hint="eastAsia" w:ascii="仿宋" w:hAnsi="仿宋" w:eastAsia="仿宋"/>
          <w:sz w:val="32"/>
          <w:szCs w:val="32"/>
        </w:rPr>
        <w:t>起施行。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jc w:val="left"/>
        <w:rPr>
          <w:sz w:val="28"/>
          <w:szCs w:val="28"/>
        </w:rPr>
      </w:pPr>
      <w:r>
        <w:rPr>
          <w:rFonts w:hint="eastAsia" w:ascii="楷体_GB2312" w:hAnsi="Times New Roman" w:eastAsia="楷体_GB2312" w:cs="楷体_GB2312"/>
          <w:b/>
          <w:bCs/>
          <w:sz w:val="32"/>
          <w:szCs w:val="32"/>
        </w:rPr>
        <w:t>附件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上海市民防办公室互联网平台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内容维护责任明细表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600"/>
        <w:gridCol w:w="434"/>
        <w:gridCol w:w="870"/>
        <w:gridCol w:w="2120"/>
        <w:gridCol w:w="1186"/>
        <w:gridCol w:w="1258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版块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栏目名称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b/>
                <w:szCs w:val="21"/>
              </w:rPr>
              <w:t>维护内容、职责和要求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b/>
                <w:szCs w:val="21"/>
              </w:rPr>
              <w:t>责任处室、单位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维护更新时限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网</w:t>
            </w:r>
            <w:r>
              <w:rPr>
                <w:rFonts w:ascii="仿宋" w:hAnsi="仿宋" w:eastAsia="仿宋" w:cstheme="minorBidi"/>
                <w:b/>
              </w:rPr>
              <w:t>站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民防动态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上海民防信息动态发布及新闻发布等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Style w:val="14"/>
                <w:rFonts w:hint="eastAsia" w:ascii="仿宋" w:hAnsi="仿宋" w:eastAsia="仿宋"/>
                <w:b w:val="0"/>
                <w:bCs w:val="0"/>
              </w:rPr>
              <w:t>秘书处、宣教中心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每周更新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政</w:t>
            </w: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务</w:t>
            </w: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公</w:t>
            </w: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  <w:b/>
              </w:rPr>
              <w:t>开</w:t>
            </w: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决策公开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法律法规规章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上海民防有关政策、制度、文件的发布工作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政策法规处、有关信息产生处室或单位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自信息产生之日起20个工作日，文件废止为文件失效当日（规范性文件、技术类文件为5个工作日内）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规范性文件</w:t>
            </w: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管理类文件</w:t>
            </w: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 xml:space="preserve">技术类文件 </w:t>
            </w: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文件废止</w:t>
            </w: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重大行政决策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上海民防重大行政决策年度目录、预公开、会议公开等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执行公开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政府采购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有关政府采购的公示、公告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计划财务处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及时发布，及时下架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重点业务工作进展情况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上海民防指挥通信类、工程建设类、宣传教育类等业务的工作信息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有关处室和单位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信息产生之日起两周内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管理公开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机构职责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上海民防机关及直属事业单位“三定”等信息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组织人事处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人事信息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领导班子有关信息及任免信息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组织人事处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权责清单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上海民防权利和责任清单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政策法规处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双随机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上海民防随机抽取检查对象，随机选派执法检查人员，抽查情况及查处结果及时向社会公开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监管中心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服务公开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数据开放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有关数据开放共享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信息中心及有关业务处室、单位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公共服务事项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上海民防公共服务事项的发布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政策法规处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结果公开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双公示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上海民防行政许可、行政处罚信息发布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工程处、监管中心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建议提案办理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上海民防建议提案办理有关情况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网上互动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上海民防网站主任信箱、网上咨询、监督投诉等互动办理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秘书处、信息中心、有关业务处室或单位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自收到网上来信之日起5个工作日内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防空防灾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有关防空警报知识、应急避难场所建设分布情况等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指挥通信处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民众民防科普宣传教育</w:t>
            </w: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有关民防科普知识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科技宣教处及有关处室和单位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民防党建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上海民防党建情况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机关党委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两周内更新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民防大调研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上海民防开展大调研有关情况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及时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9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新媒体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ascii="仿宋" w:hAnsi="仿宋" w:eastAsia="仿宋" w:cstheme="minorBidi"/>
                <w:b/>
              </w:rPr>
              <w:t>信息发布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lef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持续推送人民防空、民防工作相关资讯；党的建设、队伍建设相关宣传；民众防护、科普宣传相关知识；服务咨询、办事指南相关信息；因工作需要发布或转载等内容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ascii="仿宋" w:hAnsi="仿宋" w:eastAsia="仿宋" w:cstheme="minorBidi"/>
              </w:rPr>
              <w:t>秘书处</w:t>
            </w:r>
            <w:r>
              <w:rPr>
                <w:rFonts w:hint="eastAsia" w:ascii="仿宋" w:hAnsi="仿宋" w:eastAsia="仿宋" w:cstheme="minorBidi"/>
              </w:rPr>
              <w:t>、</w:t>
            </w: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宣教中心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每日发布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ascii="仿宋" w:hAnsi="仿宋" w:eastAsia="仿宋" w:cstheme="minorBidi"/>
                <w:b/>
              </w:rPr>
              <w:t>平台建设</w:t>
            </w:r>
          </w:p>
        </w:tc>
        <w:tc>
          <w:tcPr>
            <w:tcW w:w="2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left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上海民防微信、微博及官方</w:t>
            </w:r>
            <w:r>
              <w:rPr>
                <w:rFonts w:ascii="仿宋" w:hAnsi="仿宋" w:eastAsia="仿宋" w:cstheme="minorBidi"/>
              </w:rPr>
              <w:t>媒体</w:t>
            </w:r>
            <w:r>
              <w:rPr>
                <w:rFonts w:hint="eastAsia" w:ascii="仿宋" w:hAnsi="仿宋" w:eastAsia="仿宋" w:cstheme="minorBidi"/>
              </w:rPr>
              <w:t>等宣传主阵地的巩固，主流媒体的拓展与延伸，新兴媒体平台对接与开通，健全媒体合作推广渠道，民防VI形象整体设计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秘书处、</w:t>
            </w: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宣教中心</w:t>
            </w: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全年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ascii="仿宋" w:hAnsi="仿宋" w:eastAsia="仿宋" w:cstheme="minorBidi"/>
                <w:b/>
              </w:rPr>
              <w:t>宣传产品</w:t>
            </w:r>
          </w:p>
        </w:tc>
        <w:tc>
          <w:tcPr>
            <w:tcW w:w="2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left"/>
              <w:rPr>
                <w:rFonts w:ascii="仿宋" w:hAnsi="仿宋" w:eastAsia="仿宋" w:cstheme="minorBidi"/>
              </w:rPr>
            </w:pPr>
            <w:r>
              <w:rPr>
                <w:rFonts w:ascii="仿宋" w:hAnsi="仿宋" w:eastAsia="仿宋" w:cstheme="minorBidi"/>
              </w:rPr>
              <w:t>做好宣传素材的“策、采、编、审、发”全流程，制作海报、视频等有质量的民防宣传产品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秘书处、</w:t>
            </w:r>
          </w:p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宣教中心</w:t>
            </w:r>
          </w:p>
        </w:tc>
        <w:tc>
          <w:tcPr>
            <w:tcW w:w="1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全年</w:t>
            </w:r>
          </w:p>
        </w:tc>
        <w:tc>
          <w:tcPr>
            <w:tcW w:w="1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40" w:lineRule="exact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电子</w:t>
            </w:r>
          </w:p>
          <w:p>
            <w:pPr>
              <w:pStyle w:val="13"/>
              <w:spacing w:line="440" w:lineRule="exact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刊物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  <w:b/>
              </w:rPr>
            </w:pPr>
            <w:r>
              <w:rPr>
                <w:rFonts w:hint="eastAsia" w:ascii="仿宋" w:hAnsi="仿宋" w:eastAsia="仿宋" w:cstheme="minorBidi"/>
                <w:b/>
              </w:rPr>
              <w:t>《生命</w:t>
            </w:r>
            <w:r>
              <w:rPr>
                <w:rFonts w:ascii="仿宋" w:hAnsi="仿宋" w:eastAsia="仿宋" w:cstheme="minorBidi"/>
                <w:b/>
              </w:rPr>
              <w:t>与灾害</w:t>
            </w:r>
            <w:r>
              <w:rPr>
                <w:rFonts w:hint="eastAsia" w:ascii="仿宋" w:hAnsi="仿宋" w:eastAsia="仿宋" w:cstheme="minorBidi"/>
                <w:b/>
              </w:rPr>
              <w:t>》电子</w:t>
            </w:r>
            <w:r>
              <w:rPr>
                <w:rFonts w:ascii="仿宋" w:hAnsi="仿宋" w:eastAsia="仿宋" w:cstheme="minorBidi"/>
                <w:b/>
              </w:rPr>
              <w:t>杂志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宣传</w:t>
            </w:r>
            <w:r>
              <w:rPr>
                <w:rFonts w:ascii="仿宋" w:hAnsi="仿宋" w:eastAsia="仿宋" w:cstheme="minorBidi"/>
              </w:rPr>
              <w:t>有关防空</w:t>
            </w:r>
            <w:r>
              <w:rPr>
                <w:rFonts w:hint="eastAsia" w:ascii="仿宋" w:hAnsi="仿宋" w:eastAsia="仿宋" w:cstheme="minorBidi"/>
              </w:rPr>
              <w:t>防</w:t>
            </w:r>
            <w:r>
              <w:rPr>
                <w:rFonts w:ascii="仿宋" w:hAnsi="仿宋" w:eastAsia="仿宋" w:cstheme="minorBidi"/>
              </w:rPr>
              <w:t>灾知识和技能</w:t>
            </w:r>
            <w:r>
              <w:rPr>
                <w:rFonts w:hint="eastAsia" w:ascii="仿宋" w:hAnsi="仿宋" w:eastAsia="仿宋" w:cstheme="minorBidi"/>
              </w:rPr>
              <w:t>的</w:t>
            </w:r>
            <w:r>
              <w:rPr>
                <w:rFonts w:ascii="仿宋" w:hAnsi="仿宋" w:eastAsia="仿宋" w:cstheme="minorBidi"/>
              </w:rPr>
              <w:t>电子刊物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秘书处、宣教中心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  <w:r>
              <w:rPr>
                <w:rFonts w:hint="eastAsia" w:ascii="仿宋" w:hAnsi="仿宋" w:eastAsia="仿宋" w:cstheme="minorBidi"/>
              </w:rPr>
              <w:t>每</w:t>
            </w:r>
            <w:r>
              <w:rPr>
                <w:rFonts w:ascii="仿宋" w:hAnsi="仿宋" w:eastAsia="仿宋" w:cstheme="minorBidi"/>
              </w:rPr>
              <w:t>月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rPr>
                <w:rFonts w:ascii="仿宋" w:hAnsi="仿宋" w:eastAsia="仿宋" w:cstheme="minorBidi"/>
              </w:rPr>
            </w:pPr>
          </w:p>
        </w:tc>
      </w:tr>
    </w:tbl>
    <w:p>
      <w:pPr>
        <w:spacing w:line="54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姚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832927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E76F2"/>
    <w:multiLevelType w:val="singleLevel"/>
    <w:tmpl w:val="FB7E76F2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1427F35"/>
    <w:multiLevelType w:val="multilevel"/>
    <w:tmpl w:val="31427F35"/>
    <w:lvl w:ilvl="0" w:tentative="0">
      <w:start w:val="1"/>
      <w:numFmt w:val="japaneseCounting"/>
      <w:lvlText w:val="第%1章"/>
      <w:lvlJc w:val="left"/>
      <w:pPr>
        <w:ind w:left="1290" w:hanging="12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BD"/>
    <w:rsid w:val="000312ED"/>
    <w:rsid w:val="00040D1A"/>
    <w:rsid w:val="00093980"/>
    <w:rsid w:val="000A0BE7"/>
    <w:rsid w:val="000B2137"/>
    <w:rsid w:val="000F3827"/>
    <w:rsid w:val="000F76D5"/>
    <w:rsid w:val="00104823"/>
    <w:rsid w:val="00110E44"/>
    <w:rsid w:val="00117CC8"/>
    <w:rsid w:val="00130367"/>
    <w:rsid w:val="00156F75"/>
    <w:rsid w:val="00170B2B"/>
    <w:rsid w:val="00180E8B"/>
    <w:rsid w:val="001A189D"/>
    <w:rsid w:val="001A74C1"/>
    <w:rsid w:val="001A787A"/>
    <w:rsid w:val="001D5683"/>
    <w:rsid w:val="001E1ADB"/>
    <w:rsid w:val="002040A0"/>
    <w:rsid w:val="00237AB8"/>
    <w:rsid w:val="002518AD"/>
    <w:rsid w:val="00252960"/>
    <w:rsid w:val="002B4A0A"/>
    <w:rsid w:val="002B4A30"/>
    <w:rsid w:val="002C0EBB"/>
    <w:rsid w:val="002E69C0"/>
    <w:rsid w:val="00310EDB"/>
    <w:rsid w:val="003270C7"/>
    <w:rsid w:val="003645A6"/>
    <w:rsid w:val="00374939"/>
    <w:rsid w:val="003878D1"/>
    <w:rsid w:val="00395287"/>
    <w:rsid w:val="003A4026"/>
    <w:rsid w:val="003A77DE"/>
    <w:rsid w:val="003D14E0"/>
    <w:rsid w:val="003D66C0"/>
    <w:rsid w:val="003E0618"/>
    <w:rsid w:val="003E1CBD"/>
    <w:rsid w:val="003E4629"/>
    <w:rsid w:val="003F6C96"/>
    <w:rsid w:val="00413DD3"/>
    <w:rsid w:val="0043157B"/>
    <w:rsid w:val="0044280A"/>
    <w:rsid w:val="00444C74"/>
    <w:rsid w:val="0045679E"/>
    <w:rsid w:val="00465CB1"/>
    <w:rsid w:val="00472414"/>
    <w:rsid w:val="004945AB"/>
    <w:rsid w:val="00505B0B"/>
    <w:rsid w:val="00533A92"/>
    <w:rsid w:val="00543302"/>
    <w:rsid w:val="00560C0B"/>
    <w:rsid w:val="005729BD"/>
    <w:rsid w:val="00594F89"/>
    <w:rsid w:val="0059770B"/>
    <w:rsid w:val="005C18DE"/>
    <w:rsid w:val="005D30AB"/>
    <w:rsid w:val="005E1315"/>
    <w:rsid w:val="006079A7"/>
    <w:rsid w:val="006118E4"/>
    <w:rsid w:val="00612248"/>
    <w:rsid w:val="006322FC"/>
    <w:rsid w:val="006327A2"/>
    <w:rsid w:val="00680A7C"/>
    <w:rsid w:val="006A2884"/>
    <w:rsid w:val="006C2C10"/>
    <w:rsid w:val="006F3BB7"/>
    <w:rsid w:val="006F70A4"/>
    <w:rsid w:val="00750842"/>
    <w:rsid w:val="00765F0E"/>
    <w:rsid w:val="007730FE"/>
    <w:rsid w:val="00795761"/>
    <w:rsid w:val="00795F07"/>
    <w:rsid w:val="007A3CC0"/>
    <w:rsid w:val="007D3C94"/>
    <w:rsid w:val="007F09CB"/>
    <w:rsid w:val="00825567"/>
    <w:rsid w:val="008457EE"/>
    <w:rsid w:val="008A4308"/>
    <w:rsid w:val="008C5ACD"/>
    <w:rsid w:val="008C64B3"/>
    <w:rsid w:val="008D4301"/>
    <w:rsid w:val="008E4F8B"/>
    <w:rsid w:val="008E5849"/>
    <w:rsid w:val="00913794"/>
    <w:rsid w:val="00976AF4"/>
    <w:rsid w:val="00986CD6"/>
    <w:rsid w:val="009B6E1A"/>
    <w:rsid w:val="009D749E"/>
    <w:rsid w:val="009F194B"/>
    <w:rsid w:val="009F3FCE"/>
    <w:rsid w:val="00A24947"/>
    <w:rsid w:val="00A54531"/>
    <w:rsid w:val="00A74380"/>
    <w:rsid w:val="00A8167B"/>
    <w:rsid w:val="00A916DA"/>
    <w:rsid w:val="00AA24B4"/>
    <w:rsid w:val="00AA5789"/>
    <w:rsid w:val="00AC5990"/>
    <w:rsid w:val="00AC60E7"/>
    <w:rsid w:val="00AE6FFF"/>
    <w:rsid w:val="00B06864"/>
    <w:rsid w:val="00B14696"/>
    <w:rsid w:val="00B34D15"/>
    <w:rsid w:val="00B44119"/>
    <w:rsid w:val="00B95D1F"/>
    <w:rsid w:val="00C00D77"/>
    <w:rsid w:val="00C2759A"/>
    <w:rsid w:val="00C34803"/>
    <w:rsid w:val="00C457C8"/>
    <w:rsid w:val="00C54B7C"/>
    <w:rsid w:val="00C7444E"/>
    <w:rsid w:val="00C7694D"/>
    <w:rsid w:val="00C863A3"/>
    <w:rsid w:val="00CC381D"/>
    <w:rsid w:val="00CE184B"/>
    <w:rsid w:val="00CE4121"/>
    <w:rsid w:val="00D35606"/>
    <w:rsid w:val="00D40824"/>
    <w:rsid w:val="00D5463F"/>
    <w:rsid w:val="00D777D6"/>
    <w:rsid w:val="00D959DE"/>
    <w:rsid w:val="00D97F20"/>
    <w:rsid w:val="00DA3B41"/>
    <w:rsid w:val="00DD347A"/>
    <w:rsid w:val="00E06F66"/>
    <w:rsid w:val="00E33D14"/>
    <w:rsid w:val="00E62FED"/>
    <w:rsid w:val="00E664A7"/>
    <w:rsid w:val="00EF26FB"/>
    <w:rsid w:val="00F006C8"/>
    <w:rsid w:val="00F12F24"/>
    <w:rsid w:val="00F163B7"/>
    <w:rsid w:val="00F20379"/>
    <w:rsid w:val="00F216A8"/>
    <w:rsid w:val="00F24226"/>
    <w:rsid w:val="00F330A6"/>
    <w:rsid w:val="00F5011A"/>
    <w:rsid w:val="00F53C49"/>
    <w:rsid w:val="00F56873"/>
    <w:rsid w:val="00F60301"/>
    <w:rsid w:val="00F96250"/>
    <w:rsid w:val="00FD28DB"/>
    <w:rsid w:val="00FD4152"/>
    <w:rsid w:val="00FD6A96"/>
    <w:rsid w:val="00FF688C"/>
    <w:rsid w:val="18AA19A0"/>
    <w:rsid w:val="21D918A6"/>
    <w:rsid w:val="454B7B3B"/>
    <w:rsid w:val="55C93814"/>
    <w:rsid w:val="5C0965D3"/>
    <w:rsid w:val="63517707"/>
    <w:rsid w:val="642D6B66"/>
    <w:rsid w:val="705736B7"/>
    <w:rsid w:val="794828D3"/>
    <w:rsid w:val="7E3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15"/>
    <w:basedOn w:val="7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1000</Words>
  <Characters>5704</Characters>
  <Lines>47</Lines>
  <Paragraphs>13</Paragraphs>
  <TotalTime>1</TotalTime>
  <ScaleCrop>false</ScaleCrop>
  <LinksUpToDate>false</LinksUpToDate>
  <CharactersWithSpaces>6691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2010-02-23T21:06:00Z</dcterms:created>
  <dc:creator>lenovo</dc:creator>
  <cp:lastModifiedBy>LENOVO</cp:lastModifiedBy>
  <dcterms:modified xsi:type="dcterms:W3CDTF">2021-05-13T01:37:13Z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D5C56A700F9E4B0FAD36DD4334FF852A</vt:lpwstr>
  </property>
</Properties>
</file>