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96" w:rsidRDefault="00A77B96" w:rsidP="00A77B96">
      <w:pPr>
        <w:spacing w:line="600" w:lineRule="exact"/>
        <w:rPr>
          <w:rFonts w:ascii="黑体" w:eastAsia="黑体" w:hAnsi="黑体" w:cs="黑体"/>
          <w:bCs/>
          <w:w w:val="110"/>
          <w:sz w:val="32"/>
          <w:szCs w:val="32"/>
        </w:rPr>
      </w:pPr>
      <w:r>
        <w:rPr>
          <w:rFonts w:ascii="黑体" w:eastAsia="黑体" w:hAnsi="黑体" w:cs="黑体" w:hint="eastAsia"/>
          <w:snapToGrid w:val="0"/>
          <w:sz w:val="32"/>
          <w:szCs w:val="32"/>
        </w:rPr>
        <w:t>附件1</w:t>
      </w:r>
    </w:p>
    <w:p w:rsidR="00A77B96" w:rsidRDefault="00A77B96" w:rsidP="00A77B96">
      <w:pPr>
        <w:tabs>
          <w:tab w:val="left" w:pos="1172"/>
        </w:tabs>
        <w:spacing w:line="529" w:lineRule="exact"/>
        <w:ind w:right="142"/>
        <w:jc w:val="right"/>
        <w:rPr>
          <w:rFonts w:ascii="黑体" w:eastAsia="黑体" w:hAnsi="黑体" w:cs="黑体"/>
          <w:b/>
          <w:w w:val="110"/>
          <w:sz w:val="32"/>
          <w:szCs w:val="32"/>
        </w:rPr>
      </w:pPr>
      <w:r>
        <w:rPr>
          <w:rFonts w:ascii="黑体" w:eastAsia="黑体" w:hAnsi="黑体" w:cs="黑体" w:hint="eastAsia"/>
          <w:bCs/>
          <w:w w:val="110"/>
          <w:sz w:val="32"/>
          <w:szCs w:val="32"/>
        </w:rPr>
        <w:t>DB</w:t>
      </w:r>
      <w:r w:rsidR="009D6231">
        <w:rPr>
          <w:rFonts w:ascii="黑体" w:eastAsia="黑体" w:hAnsi="黑体" w:cs="黑体" w:hint="eastAsia"/>
          <w:bCs/>
          <w:w w:val="110"/>
          <w:sz w:val="32"/>
          <w:szCs w:val="32"/>
        </w:rPr>
        <w:t xml:space="preserve"> </w:t>
      </w:r>
      <w:r>
        <w:rPr>
          <w:rFonts w:ascii="黑体" w:eastAsia="黑体" w:hAnsi="黑体" w:cs="黑体" w:hint="eastAsia"/>
          <w:bCs/>
          <w:w w:val="110"/>
          <w:sz w:val="32"/>
          <w:szCs w:val="32"/>
        </w:rPr>
        <w:t>31MF/Z</w:t>
      </w:r>
      <w:r w:rsidR="009D6231">
        <w:rPr>
          <w:rFonts w:ascii="黑体" w:eastAsia="黑体" w:hAnsi="黑体" w:cs="黑体" w:hint="eastAsia"/>
          <w:bCs/>
          <w:w w:val="110"/>
          <w:sz w:val="32"/>
          <w:szCs w:val="32"/>
        </w:rPr>
        <w:t xml:space="preserve"> </w:t>
      </w:r>
      <w:r>
        <w:rPr>
          <w:rFonts w:ascii="黑体" w:eastAsia="黑体" w:hAnsi="黑体" w:cs="黑体" w:hint="eastAsia"/>
          <w:bCs/>
          <w:w w:val="110"/>
          <w:sz w:val="32"/>
          <w:szCs w:val="32"/>
        </w:rPr>
        <w:t>002-2021</w:t>
      </w:r>
    </w:p>
    <w:p w:rsidR="00A77B96" w:rsidRDefault="00A77B96" w:rsidP="00A77B96">
      <w:pPr>
        <w:tabs>
          <w:tab w:val="left" w:pos="1172"/>
        </w:tabs>
        <w:spacing w:line="480" w:lineRule="auto"/>
        <w:ind w:right="142"/>
        <w:jc w:val="center"/>
        <w:rPr>
          <w:b/>
          <w:w w:val="110"/>
          <w:sz w:val="44"/>
          <w:szCs w:val="44"/>
        </w:rPr>
      </w:pPr>
    </w:p>
    <w:p w:rsidR="00A77B96" w:rsidRDefault="00A77B96" w:rsidP="00A77B96">
      <w:pPr>
        <w:tabs>
          <w:tab w:val="left" w:pos="1172"/>
        </w:tabs>
        <w:spacing w:line="480" w:lineRule="auto"/>
        <w:ind w:right="142"/>
        <w:jc w:val="center"/>
        <w:rPr>
          <w:b/>
          <w:w w:val="110"/>
          <w:sz w:val="44"/>
          <w:szCs w:val="44"/>
        </w:rPr>
      </w:pPr>
    </w:p>
    <w:p w:rsidR="00A77B96" w:rsidRDefault="00A77B96" w:rsidP="00A77B96">
      <w:pPr>
        <w:tabs>
          <w:tab w:val="left" w:pos="1172"/>
        </w:tabs>
        <w:spacing w:line="480" w:lineRule="auto"/>
        <w:ind w:right="142"/>
        <w:jc w:val="center"/>
        <w:rPr>
          <w:rFonts w:ascii="方正小标宋简体" w:eastAsia="方正小标宋简体" w:hAnsi="方正小标宋简体" w:cs="方正小标宋简体"/>
          <w:bCs/>
          <w:w w:val="110"/>
          <w:sz w:val="44"/>
          <w:szCs w:val="44"/>
        </w:rPr>
      </w:pPr>
    </w:p>
    <w:p w:rsidR="00A77B96" w:rsidRDefault="00A77B96" w:rsidP="00A77B96">
      <w:pPr>
        <w:tabs>
          <w:tab w:val="left" w:pos="1172"/>
        </w:tabs>
        <w:spacing w:line="480" w:lineRule="auto"/>
        <w:ind w:right="142"/>
        <w:jc w:val="center"/>
        <w:rPr>
          <w:rFonts w:ascii="方正小标宋简体" w:eastAsia="方正小标宋简体" w:hAnsi="方正小标宋简体" w:cs="方正小标宋简体"/>
          <w:bCs/>
          <w:w w:val="110"/>
          <w:sz w:val="44"/>
          <w:szCs w:val="44"/>
        </w:rPr>
      </w:pPr>
    </w:p>
    <w:p w:rsidR="00A77B96" w:rsidRDefault="00A77B96" w:rsidP="00A77B96">
      <w:pPr>
        <w:tabs>
          <w:tab w:val="left" w:pos="1172"/>
        </w:tabs>
        <w:spacing w:line="480" w:lineRule="auto"/>
        <w:ind w:right="142"/>
        <w:jc w:val="center"/>
        <w:rPr>
          <w:rFonts w:ascii="方正小标宋简体" w:eastAsia="方正小标宋简体" w:hAnsi="方正小标宋简体" w:cs="方正小标宋简体"/>
          <w:bCs/>
          <w:w w:val="110"/>
          <w:sz w:val="44"/>
          <w:szCs w:val="44"/>
        </w:rPr>
      </w:pPr>
    </w:p>
    <w:p w:rsidR="00A77B96" w:rsidRDefault="00A77B96" w:rsidP="00A77B96">
      <w:pPr>
        <w:tabs>
          <w:tab w:val="left" w:pos="1172"/>
        </w:tabs>
        <w:spacing w:line="480" w:lineRule="auto"/>
        <w:ind w:right="142"/>
        <w:jc w:val="center"/>
        <w:rPr>
          <w:rFonts w:ascii="方正小标宋简体" w:eastAsia="方正小标宋简体" w:hAnsi="方正小标宋简体" w:cs="方正小标宋简体"/>
          <w:bCs/>
          <w:w w:val="110"/>
          <w:sz w:val="44"/>
          <w:szCs w:val="44"/>
        </w:rPr>
      </w:pPr>
      <w:r>
        <w:rPr>
          <w:rFonts w:ascii="方正小标宋简体" w:eastAsia="方正小标宋简体" w:hAnsi="方正小标宋简体" w:cs="方正小标宋简体" w:hint="eastAsia"/>
          <w:bCs/>
          <w:w w:val="110"/>
          <w:sz w:val="44"/>
          <w:szCs w:val="44"/>
        </w:rPr>
        <w:t>上海市城市地下综合管廊</w:t>
      </w:r>
    </w:p>
    <w:p w:rsidR="00A77B96" w:rsidRDefault="00A77B96" w:rsidP="00A77B96">
      <w:pPr>
        <w:tabs>
          <w:tab w:val="left" w:pos="1172"/>
        </w:tabs>
        <w:spacing w:line="480" w:lineRule="auto"/>
        <w:ind w:right="142"/>
        <w:jc w:val="center"/>
        <w:rPr>
          <w:b/>
          <w:w w:val="110"/>
          <w:sz w:val="44"/>
          <w:szCs w:val="44"/>
        </w:rPr>
      </w:pPr>
      <w:r>
        <w:rPr>
          <w:rFonts w:ascii="方正小标宋简体" w:eastAsia="方正小标宋简体" w:hAnsi="方正小标宋简体" w:cs="方正小标宋简体" w:hint="eastAsia"/>
          <w:bCs/>
          <w:w w:val="110"/>
          <w:sz w:val="44"/>
          <w:szCs w:val="44"/>
        </w:rPr>
        <w:t>兼顾人民防空需要技术要求</w:t>
      </w:r>
    </w:p>
    <w:p w:rsidR="00A77B96" w:rsidRDefault="00A77B96" w:rsidP="00A77B96">
      <w:pPr>
        <w:tabs>
          <w:tab w:val="left" w:pos="1172"/>
        </w:tabs>
        <w:spacing w:line="529" w:lineRule="exact"/>
        <w:ind w:right="142"/>
        <w:jc w:val="center"/>
        <w:rPr>
          <w:b/>
          <w:w w:val="110"/>
          <w:sz w:val="36"/>
          <w:szCs w:val="36"/>
        </w:rPr>
      </w:pPr>
    </w:p>
    <w:p w:rsidR="00A77B96" w:rsidRDefault="00A77B96" w:rsidP="00A77B96">
      <w:pPr>
        <w:tabs>
          <w:tab w:val="left" w:pos="1172"/>
        </w:tabs>
        <w:spacing w:line="529" w:lineRule="exact"/>
        <w:ind w:right="142"/>
        <w:jc w:val="center"/>
        <w:rPr>
          <w:b/>
          <w:w w:val="110"/>
          <w:sz w:val="36"/>
          <w:szCs w:val="36"/>
        </w:rPr>
      </w:pPr>
    </w:p>
    <w:p w:rsidR="00A77B96" w:rsidRDefault="00A77B96" w:rsidP="00A77B96">
      <w:pPr>
        <w:tabs>
          <w:tab w:val="left" w:pos="1172"/>
        </w:tabs>
        <w:spacing w:line="529" w:lineRule="exact"/>
        <w:ind w:right="142"/>
        <w:jc w:val="center"/>
        <w:rPr>
          <w:b/>
          <w:w w:val="110"/>
          <w:sz w:val="36"/>
          <w:szCs w:val="36"/>
        </w:rPr>
      </w:pPr>
    </w:p>
    <w:p w:rsidR="00A77B96" w:rsidRDefault="00A77B96" w:rsidP="00A77B96">
      <w:pPr>
        <w:tabs>
          <w:tab w:val="left" w:pos="1172"/>
        </w:tabs>
        <w:spacing w:line="529" w:lineRule="exact"/>
        <w:ind w:right="142"/>
        <w:jc w:val="center"/>
        <w:rPr>
          <w:b/>
          <w:w w:val="110"/>
          <w:sz w:val="36"/>
          <w:szCs w:val="36"/>
        </w:rPr>
      </w:pPr>
    </w:p>
    <w:p w:rsidR="00A77B96" w:rsidRDefault="00A77B96" w:rsidP="00A77B96">
      <w:pPr>
        <w:tabs>
          <w:tab w:val="left" w:pos="1172"/>
        </w:tabs>
        <w:spacing w:line="529" w:lineRule="exact"/>
        <w:ind w:right="142"/>
        <w:jc w:val="center"/>
        <w:rPr>
          <w:b/>
          <w:w w:val="110"/>
          <w:sz w:val="36"/>
          <w:szCs w:val="36"/>
        </w:rPr>
      </w:pPr>
    </w:p>
    <w:p w:rsidR="00A77B96" w:rsidRDefault="00A77B96" w:rsidP="00A77B96">
      <w:pPr>
        <w:tabs>
          <w:tab w:val="left" w:pos="1172"/>
        </w:tabs>
        <w:spacing w:line="529" w:lineRule="exact"/>
        <w:ind w:right="142"/>
        <w:jc w:val="center"/>
        <w:rPr>
          <w:b/>
          <w:w w:val="110"/>
          <w:sz w:val="36"/>
          <w:szCs w:val="36"/>
        </w:rPr>
      </w:pPr>
    </w:p>
    <w:p w:rsidR="00A77B96" w:rsidRDefault="00A77B96" w:rsidP="00A77B96">
      <w:pPr>
        <w:tabs>
          <w:tab w:val="left" w:pos="1172"/>
        </w:tabs>
        <w:spacing w:line="529" w:lineRule="exact"/>
        <w:ind w:right="142"/>
        <w:jc w:val="center"/>
        <w:rPr>
          <w:b/>
          <w:w w:val="110"/>
          <w:sz w:val="36"/>
          <w:szCs w:val="36"/>
        </w:rPr>
      </w:pPr>
    </w:p>
    <w:p w:rsidR="00A77B96" w:rsidRDefault="00A77B96" w:rsidP="00A77B96">
      <w:pPr>
        <w:tabs>
          <w:tab w:val="left" w:pos="1172"/>
        </w:tabs>
        <w:spacing w:line="529" w:lineRule="exact"/>
        <w:ind w:right="142"/>
        <w:jc w:val="center"/>
        <w:rPr>
          <w:b/>
          <w:w w:val="110"/>
          <w:sz w:val="36"/>
          <w:szCs w:val="36"/>
        </w:rPr>
      </w:pPr>
    </w:p>
    <w:p w:rsidR="00A77B96" w:rsidRDefault="00A77B96" w:rsidP="00A77B96">
      <w:pPr>
        <w:tabs>
          <w:tab w:val="left" w:pos="1172"/>
        </w:tabs>
        <w:spacing w:line="529" w:lineRule="exact"/>
        <w:ind w:right="142"/>
        <w:jc w:val="center"/>
        <w:rPr>
          <w:rFonts w:ascii="方正小标宋简体" w:eastAsia="方正小标宋简体" w:hAnsi="方正小标宋简体" w:cs="方正小标宋简体"/>
          <w:bCs/>
          <w:w w:val="110"/>
          <w:sz w:val="36"/>
          <w:szCs w:val="36"/>
        </w:rPr>
      </w:pPr>
    </w:p>
    <w:p w:rsidR="00A77B96" w:rsidRDefault="00A77B96" w:rsidP="00A77B96">
      <w:pPr>
        <w:tabs>
          <w:tab w:val="left" w:pos="1172"/>
        </w:tabs>
        <w:spacing w:line="529" w:lineRule="exact"/>
        <w:ind w:right="142"/>
        <w:jc w:val="center"/>
        <w:rPr>
          <w:rFonts w:ascii="方正小标宋简体" w:eastAsia="方正小标宋简体" w:hAnsi="方正小标宋简体" w:cs="方正小标宋简体"/>
          <w:bCs/>
          <w:w w:val="110"/>
          <w:sz w:val="36"/>
          <w:szCs w:val="36"/>
        </w:rPr>
      </w:pPr>
      <w:r>
        <w:rPr>
          <w:rFonts w:ascii="方正小标宋简体" w:eastAsia="方正小标宋简体" w:hAnsi="方正小标宋简体" w:cs="方正小标宋简体" w:hint="eastAsia"/>
          <w:bCs/>
          <w:w w:val="110"/>
          <w:sz w:val="36"/>
          <w:szCs w:val="36"/>
        </w:rPr>
        <w:t>上海市民防办公室</w:t>
      </w:r>
    </w:p>
    <w:p w:rsidR="00A77B96" w:rsidRDefault="00A77B96" w:rsidP="00A77B96">
      <w:pPr>
        <w:tabs>
          <w:tab w:val="left" w:pos="1172"/>
        </w:tabs>
        <w:spacing w:line="529" w:lineRule="exact"/>
        <w:ind w:right="142"/>
        <w:jc w:val="center"/>
        <w:rPr>
          <w:rFonts w:ascii="方正小标宋简体" w:eastAsia="方正小标宋简体" w:hAnsi="方正小标宋简体" w:cs="方正小标宋简体"/>
          <w:bCs/>
          <w:w w:val="110"/>
          <w:sz w:val="36"/>
          <w:szCs w:val="36"/>
        </w:rPr>
        <w:sectPr w:rsidR="00A77B96">
          <w:footerReference w:type="even" r:id="rId6"/>
          <w:pgSz w:w="11906" w:h="16838"/>
          <w:pgMar w:top="1474" w:right="1701" w:bottom="1474" w:left="1701" w:header="851" w:footer="992" w:gutter="0"/>
          <w:pgNumType w:start="4"/>
          <w:cols w:space="720"/>
          <w:docGrid w:type="lines" w:linePitch="312"/>
        </w:sectPr>
      </w:pPr>
      <w:r>
        <w:rPr>
          <w:rFonts w:ascii="方正小标宋简体" w:eastAsia="方正小标宋简体" w:hAnsi="方正小标宋简体" w:cs="方正小标宋简体" w:hint="eastAsia"/>
          <w:bCs/>
          <w:w w:val="110"/>
          <w:sz w:val="36"/>
          <w:szCs w:val="36"/>
        </w:rPr>
        <w:t>2021年10月</w:t>
      </w:r>
    </w:p>
    <w:p w:rsidR="00A77B96" w:rsidRDefault="00A77B96" w:rsidP="00A77B96">
      <w:pPr>
        <w:tabs>
          <w:tab w:val="left" w:pos="1172"/>
        </w:tabs>
        <w:spacing w:line="529" w:lineRule="exact"/>
        <w:ind w:right="142"/>
        <w:jc w:val="center"/>
        <w:rPr>
          <w:b/>
          <w:w w:val="110"/>
          <w:sz w:val="30"/>
          <w:szCs w:val="30"/>
        </w:rPr>
      </w:pPr>
      <w:r>
        <w:rPr>
          <w:rFonts w:hint="eastAsia"/>
          <w:b/>
          <w:w w:val="110"/>
          <w:sz w:val="30"/>
          <w:szCs w:val="30"/>
        </w:rPr>
        <w:lastRenderedPageBreak/>
        <w:t>目录</w:t>
      </w:r>
    </w:p>
    <w:p w:rsidR="00A77B96" w:rsidRDefault="00A77B96" w:rsidP="00A77B96">
      <w:pPr>
        <w:tabs>
          <w:tab w:val="left" w:pos="1172"/>
        </w:tabs>
        <w:spacing w:line="400" w:lineRule="exact"/>
        <w:ind w:leftChars="129" w:left="271" w:right="142" w:firstLineChars="200" w:firstLine="480"/>
        <w:jc w:val="distribute"/>
        <w:rPr>
          <w:sz w:val="24"/>
        </w:rPr>
      </w:pPr>
      <w:r>
        <w:rPr>
          <w:rFonts w:hint="eastAsia"/>
          <w:sz w:val="24"/>
        </w:rPr>
        <w:t>目录</w:t>
      </w:r>
      <w:r>
        <w:rPr>
          <w:rFonts w:ascii="宋体" w:hAnsi="宋体" w:hint="eastAsia"/>
          <w:sz w:val="24"/>
        </w:rPr>
        <w:t>……</w:t>
      </w:r>
      <w:proofErr w:type="gramStart"/>
      <w:r>
        <w:rPr>
          <w:rFonts w:ascii="宋体" w:hAnsi="宋体" w:hint="eastAsia"/>
          <w:sz w:val="24"/>
        </w:rPr>
        <w:t>…………………………………………………………………………</w:t>
      </w:r>
      <w:proofErr w:type="gramEnd"/>
      <w:r>
        <w:rPr>
          <w:rFonts w:hint="eastAsia"/>
          <w:sz w:val="24"/>
        </w:rPr>
        <w:t>1</w:t>
      </w:r>
    </w:p>
    <w:p w:rsidR="00A77B96" w:rsidRDefault="00A77B96" w:rsidP="00A77B96">
      <w:pPr>
        <w:tabs>
          <w:tab w:val="left" w:pos="1172"/>
        </w:tabs>
        <w:spacing w:line="400" w:lineRule="exact"/>
        <w:ind w:leftChars="129" w:left="271" w:right="142" w:firstLineChars="200" w:firstLine="480"/>
        <w:jc w:val="distribute"/>
        <w:rPr>
          <w:sz w:val="24"/>
        </w:rPr>
      </w:pPr>
      <w:r>
        <w:rPr>
          <w:rFonts w:hint="eastAsia"/>
          <w:sz w:val="24"/>
        </w:rPr>
        <w:t xml:space="preserve">1 </w:t>
      </w:r>
      <w:r>
        <w:rPr>
          <w:rFonts w:hint="eastAsia"/>
          <w:sz w:val="24"/>
        </w:rPr>
        <w:t>总则</w:t>
      </w:r>
      <w:r>
        <w:rPr>
          <w:rFonts w:ascii="宋体" w:hAnsi="宋体" w:hint="eastAsia"/>
          <w:sz w:val="24"/>
        </w:rPr>
        <w:t>……</w:t>
      </w:r>
      <w:proofErr w:type="gramStart"/>
      <w:r>
        <w:rPr>
          <w:rFonts w:ascii="宋体" w:hAnsi="宋体" w:hint="eastAsia"/>
          <w:sz w:val="24"/>
        </w:rPr>
        <w:t>………………………………………………………………………</w:t>
      </w:r>
      <w:proofErr w:type="gramEnd"/>
      <w:r>
        <w:rPr>
          <w:rFonts w:hint="eastAsia"/>
          <w:sz w:val="24"/>
        </w:rPr>
        <w:t>2</w:t>
      </w:r>
    </w:p>
    <w:p w:rsidR="00A77B96" w:rsidRDefault="00A77B96" w:rsidP="00A77B96">
      <w:pPr>
        <w:tabs>
          <w:tab w:val="left" w:pos="1172"/>
        </w:tabs>
        <w:spacing w:line="400" w:lineRule="exact"/>
        <w:ind w:leftChars="129" w:left="271" w:right="142" w:firstLineChars="200" w:firstLine="480"/>
        <w:jc w:val="distribute"/>
        <w:rPr>
          <w:sz w:val="24"/>
        </w:rPr>
      </w:pPr>
      <w:r>
        <w:rPr>
          <w:rFonts w:hint="eastAsia"/>
          <w:sz w:val="24"/>
        </w:rPr>
        <w:t xml:space="preserve">2 </w:t>
      </w:r>
      <w:r>
        <w:rPr>
          <w:rFonts w:hint="eastAsia"/>
          <w:sz w:val="24"/>
        </w:rPr>
        <w:t>术语</w:t>
      </w:r>
      <w:r>
        <w:rPr>
          <w:rFonts w:ascii="宋体" w:hAnsi="宋体" w:hint="eastAsia"/>
          <w:sz w:val="24"/>
        </w:rPr>
        <w:t>……</w:t>
      </w:r>
      <w:proofErr w:type="gramStart"/>
      <w:r>
        <w:rPr>
          <w:rFonts w:ascii="宋体" w:hAnsi="宋体" w:hint="eastAsia"/>
          <w:sz w:val="24"/>
        </w:rPr>
        <w:t>………………………………………………………………………</w:t>
      </w:r>
      <w:proofErr w:type="gramEnd"/>
      <w:r>
        <w:rPr>
          <w:rFonts w:hint="eastAsia"/>
          <w:sz w:val="24"/>
        </w:rPr>
        <w:t>3</w:t>
      </w:r>
    </w:p>
    <w:p w:rsidR="00A77B96" w:rsidRDefault="00A77B96" w:rsidP="00A77B96">
      <w:pPr>
        <w:tabs>
          <w:tab w:val="left" w:pos="1172"/>
        </w:tabs>
        <w:spacing w:line="400" w:lineRule="exact"/>
        <w:ind w:leftChars="129" w:left="271" w:right="142" w:firstLineChars="200" w:firstLine="480"/>
        <w:jc w:val="distribute"/>
        <w:rPr>
          <w:sz w:val="24"/>
        </w:rPr>
      </w:pPr>
      <w:r>
        <w:rPr>
          <w:rFonts w:hint="eastAsia"/>
          <w:sz w:val="24"/>
        </w:rPr>
        <w:t xml:space="preserve">3 </w:t>
      </w:r>
      <w:r>
        <w:rPr>
          <w:rFonts w:hint="eastAsia"/>
          <w:sz w:val="24"/>
        </w:rPr>
        <w:t>基本规定</w:t>
      </w:r>
      <w:r>
        <w:rPr>
          <w:rFonts w:ascii="宋体" w:hAnsi="宋体" w:hint="eastAsia"/>
          <w:sz w:val="24"/>
        </w:rPr>
        <w:t>……</w:t>
      </w:r>
      <w:proofErr w:type="gramStart"/>
      <w:r>
        <w:rPr>
          <w:rFonts w:ascii="宋体" w:hAnsi="宋体" w:hint="eastAsia"/>
          <w:sz w:val="24"/>
        </w:rPr>
        <w:t>…………………………………………………………………</w:t>
      </w:r>
      <w:proofErr w:type="gramEnd"/>
      <w:r>
        <w:rPr>
          <w:rFonts w:hint="eastAsia"/>
          <w:sz w:val="24"/>
        </w:rPr>
        <w:t>4</w:t>
      </w:r>
    </w:p>
    <w:p w:rsidR="00A77B96" w:rsidRDefault="00A77B96" w:rsidP="00A77B96">
      <w:pPr>
        <w:tabs>
          <w:tab w:val="left" w:pos="1172"/>
        </w:tabs>
        <w:spacing w:line="400" w:lineRule="exact"/>
        <w:ind w:leftChars="129" w:left="271" w:right="142" w:firstLineChars="200" w:firstLine="480"/>
        <w:jc w:val="distribute"/>
        <w:rPr>
          <w:sz w:val="24"/>
        </w:rPr>
      </w:pPr>
      <w:r>
        <w:rPr>
          <w:rFonts w:hint="eastAsia"/>
          <w:sz w:val="24"/>
        </w:rPr>
        <w:t xml:space="preserve">4 </w:t>
      </w:r>
      <w:r>
        <w:rPr>
          <w:rFonts w:hint="eastAsia"/>
          <w:sz w:val="24"/>
        </w:rPr>
        <w:t>建筑</w:t>
      </w:r>
      <w:r>
        <w:rPr>
          <w:rFonts w:ascii="宋体" w:hAnsi="宋体" w:hint="eastAsia"/>
          <w:sz w:val="24"/>
        </w:rPr>
        <w:t>……</w:t>
      </w:r>
      <w:proofErr w:type="gramStart"/>
      <w:r>
        <w:rPr>
          <w:rFonts w:ascii="宋体" w:hAnsi="宋体" w:hint="eastAsia"/>
          <w:sz w:val="24"/>
        </w:rPr>
        <w:t>………………………………………………………………………</w:t>
      </w:r>
      <w:proofErr w:type="gramEnd"/>
      <w:r>
        <w:rPr>
          <w:rFonts w:hint="eastAsia"/>
          <w:sz w:val="24"/>
        </w:rPr>
        <w:t>5</w:t>
      </w:r>
    </w:p>
    <w:p w:rsidR="00A77B96" w:rsidRDefault="00A77B96" w:rsidP="00A77B96">
      <w:pPr>
        <w:tabs>
          <w:tab w:val="left" w:pos="1172"/>
        </w:tabs>
        <w:spacing w:line="400" w:lineRule="exact"/>
        <w:ind w:leftChars="129" w:left="271" w:right="142" w:firstLineChars="300" w:firstLine="720"/>
        <w:jc w:val="distribute"/>
        <w:rPr>
          <w:sz w:val="24"/>
        </w:rPr>
      </w:pPr>
      <w:r>
        <w:rPr>
          <w:rFonts w:hint="eastAsia"/>
          <w:sz w:val="24"/>
        </w:rPr>
        <w:t xml:space="preserve">4.1 </w:t>
      </w:r>
      <w:r>
        <w:rPr>
          <w:rFonts w:hint="eastAsia"/>
          <w:sz w:val="24"/>
        </w:rPr>
        <w:t>一般规定</w:t>
      </w:r>
      <w:r>
        <w:rPr>
          <w:rFonts w:ascii="宋体" w:hAnsi="宋体" w:hint="eastAsia"/>
          <w:sz w:val="24"/>
        </w:rPr>
        <w:t>……</w:t>
      </w:r>
      <w:proofErr w:type="gramStart"/>
      <w:r>
        <w:rPr>
          <w:rFonts w:ascii="宋体" w:hAnsi="宋体" w:hint="eastAsia"/>
          <w:sz w:val="24"/>
        </w:rPr>
        <w:t>……………………………………………………………</w:t>
      </w:r>
      <w:proofErr w:type="gramEnd"/>
      <w:r>
        <w:rPr>
          <w:rFonts w:hint="eastAsia"/>
          <w:sz w:val="24"/>
        </w:rPr>
        <w:t>5</w:t>
      </w:r>
    </w:p>
    <w:p w:rsidR="00A77B96" w:rsidRDefault="00A77B96" w:rsidP="00A77B96">
      <w:pPr>
        <w:tabs>
          <w:tab w:val="left" w:pos="1172"/>
        </w:tabs>
        <w:spacing w:line="400" w:lineRule="exact"/>
        <w:ind w:leftChars="129" w:left="271" w:right="142" w:firstLineChars="300" w:firstLine="720"/>
        <w:jc w:val="distribute"/>
        <w:rPr>
          <w:sz w:val="24"/>
        </w:rPr>
      </w:pPr>
      <w:r>
        <w:rPr>
          <w:rFonts w:hint="eastAsia"/>
          <w:sz w:val="24"/>
        </w:rPr>
        <w:t xml:space="preserve">4.2 </w:t>
      </w:r>
      <w:r>
        <w:rPr>
          <w:rFonts w:hint="eastAsia"/>
          <w:sz w:val="24"/>
        </w:rPr>
        <w:t>出入口设计</w:t>
      </w:r>
      <w:r>
        <w:rPr>
          <w:rFonts w:ascii="宋体" w:hAnsi="宋体" w:hint="eastAsia"/>
          <w:sz w:val="24"/>
        </w:rPr>
        <w:t>……</w:t>
      </w:r>
      <w:proofErr w:type="gramStart"/>
      <w:r>
        <w:rPr>
          <w:rFonts w:ascii="宋体" w:hAnsi="宋体" w:hint="eastAsia"/>
          <w:sz w:val="24"/>
        </w:rPr>
        <w:t>…………………………………………………………</w:t>
      </w:r>
      <w:proofErr w:type="gramEnd"/>
      <w:r>
        <w:rPr>
          <w:rFonts w:hint="eastAsia"/>
          <w:sz w:val="24"/>
        </w:rPr>
        <w:t>5</w:t>
      </w:r>
    </w:p>
    <w:p w:rsidR="00A77B96" w:rsidRDefault="00A77B96" w:rsidP="00A77B96">
      <w:pPr>
        <w:tabs>
          <w:tab w:val="left" w:pos="1172"/>
        </w:tabs>
        <w:spacing w:line="400" w:lineRule="exact"/>
        <w:ind w:leftChars="129" w:left="271" w:right="142" w:firstLineChars="200" w:firstLine="480"/>
        <w:jc w:val="distribute"/>
        <w:rPr>
          <w:sz w:val="24"/>
        </w:rPr>
      </w:pPr>
      <w:r>
        <w:rPr>
          <w:rFonts w:hint="eastAsia"/>
          <w:sz w:val="24"/>
        </w:rPr>
        <w:t xml:space="preserve">5 </w:t>
      </w:r>
      <w:r>
        <w:rPr>
          <w:rFonts w:hint="eastAsia"/>
          <w:sz w:val="24"/>
        </w:rPr>
        <w:t>结构防护</w:t>
      </w:r>
      <w:r>
        <w:rPr>
          <w:rFonts w:ascii="宋体" w:hAnsi="宋体" w:hint="eastAsia"/>
          <w:sz w:val="24"/>
        </w:rPr>
        <w:t>……</w:t>
      </w:r>
      <w:proofErr w:type="gramStart"/>
      <w:r>
        <w:rPr>
          <w:rFonts w:ascii="宋体" w:hAnsi="宋体" w:hint="eastAsia"/>
          <w:sz w:val="24"/>
        </w:rPr>
        <w:t>…………………………………………………………………</w:t>
      </w:r>
      <w:proofErr w:type="gramEnd"/>
      <w:r>
        <w:rPr>
          <w:rFonts w:hint="eastAsia"/>
          <w:sz w:val="24"/>
        </w:rPr>
        <w:t>6</w:t>
      </w:r>
    </w:p>
    <w:p w:rsidR="00A77B96" w:rsidRDefault="00A77B96" w:rsidP="00A77B96">
      <w:pPr>
        <w:tabs>
          <w:tab w:val="left" w:pos="1172"/>
        </w:tabs>
        <w:spacing w:line="400" w:lineRule="exact"/>
        <w:ind w:leftChars="129" w:left="271" w:right="142" w:firstLineChars="300" w:firstLine="720"/>
        <w:jc w:val="distribute"/>
        <w:rPr>
          <w:sz w:val="24"/>
        </w:rPr>
      </w:pPr>
      <w:r>
        <w:rPr>
          <w:rFonts w:hint="eastAsia"/>
          <w:sz w:val="24"/>
        </w:rPr>
        <w:t xml:space="preserve">5.1 </w:t>
      </w:r>
      <w:r>
        <w:rPr>
          <w:rFonts w:hint="eastAsia"/>
          <w:sz w:val="24"/>
        </w:rPr>
        <w:t>一般规定</w:t>
      </w:r>
      <w:r>
        <w:rPr>
          <w:rFonts w:ascii="宋体" w:hAnsi="宋体" w:hint="eastAsia"/>
          <w:sz w:val="24"/>
        </w:rPr>
        <w:t>……</w:t>
      </w:r>
      <w:proofErr w:type="gramStart"/>
      <w:r>
        <w:rPr>
          <w:rFonts w:ascii="宋体" w:hAnsi="宋体" w:hint="eastAsia"/>
          <w:sz w:val="24"/>
        </w:rPr>
        <w:t>……………………………………………………………</w:t>
      </w:r>
      <w:proofErr w:type="gramEnd"/>
      <w:r>
        <w:rPr>
          <w:rFonts w:hint="eastAsia"/>
          <w:sz w:val="24"/>
        </w:rPr>
        <w:t>6</w:t>
      </w:r>
    </w:p>
    <w:p w:rsidR="00A77B96" w:rsidRDefault="00A77B96" w:rsidP="00A77B96">
      <w:pPr>
        <w:tabs>
          <w:tab w:val="left" w:pos="1172"/>
        </w:tabs>
        <w:spacing w:line="400" w:lineRule="exact"/>
        <w:ind w:leftChars="129" w:left="271" w:right="142" w:firstLineChars="300" w:firstLine="720"/>
        <w:jc w:val="distribute"/>
        <w:rPr>
          <w:sz w:val="24"/>
        </w:rPr>
      </w:pPr>
      <w:r>
        <w:rPr>
          <w:rFonts w:hint="eastAsia"/>
          <w:sz w:val="24"/>
        </w:rPr>
        <w:t xml:space="preserve">5.2 </w:t>
      </w:r>
      <w:r>
        <w:rPr>
          <w:sz w:val="24"/>
        </w:rPr>
        <w:t>常规武器、核武器作用计算一般规定</w:t>
      </w:r>
      <w:r>
        <w:rPr>
          <w:rFonts w:ascii="宋体" w:hAnsi="宋体" w:hint="eastAsia"/>
          <w:sz w:val="24"/>
        </w:rPr>
        <w:t>……</w:t>
      </w:r>
      <w:proofErr w:type="gramStart"/>
      <w:r>
        <w:rPr>
          <w:rFonts w:ascii="宋体" w:hAnsi="宋体" w:hint="eastAsia"/>
          <w:sz w:val="24"/>
        </w:rPr>
        <w:t>………………………………</w:t>
      </w:r>
      <w:proofErr w:type="gramEnd"/>
      <w:r>
        <w:rPr>
          <w:rFonts w:hint="eastAsia"/>
          <w:sz w:val="24"/>
        </w:rPr>
        <w:t>7</w:t>
      </w:r>
    </w:p>
    <w:p w:rsidR="00A77B96" w:rsidRDefault="00A77B96" w:rsidP="00A77B96">
      <w:pPr>
        <w:tabs>
          <w:tab w:val="left" w:pos="1172"/>
        </w:tabs>
        <w:spacing w:line="400" w:lineRule="exact"/>
        <w:ind w:leftChars="129" w:left="271" w:right="142" w:firstLineChars="300" w:firstLine="720"/>
        <w:jc w:val="distribute"/>
        <w:rPr>
          <w:sz w:val="24"/>
        </w:rPr>
      </w:pPr>
      <w:r>
        <w:rPr>
          <w:rFonts w:hint="eastAsia"/>
          <w:sz w:val="24"/>
        </w:rPr>
        <w:t xml:space="preserve">5.3 </w:t>
      </w:r>
      <w:r>
        <w:rPr>
          <w:sz w:val="24"/>
        </w:rPr>
        <w:t>构造规定</w:t>
      </w:r>
      <w:r>
        <w:rPr>
          <w:rFonts w:ascii="宋体" w:hAnsi="宋体" w:hint="eastAsia"/>
          <w:sz w:val="24"/>
        </w:rPr>
        <w:t>……</w:t>
      </w:r>
      <w:proofErr w:type="gramStart"/>
      <w:r>
        <w:rPr>
          <w:rFonts w:ascii="宋体" w:hAnsi="宋体" w:hint="eastAsia"/>
          <w:sz w:val="24"/>
        </w:rPr>
        <w:t>……………………………………………………………</w:t>
      </w:r>
      <w:proofErr w:type="gramEnd"/>
      <w:r>
        <w:rPr>
          <w:rFonts w:hint="eastAsia"/>
          <w:sz w:val="24"/>
        </w:rPr>
        <w:t>10</w:t>
      </w:r>
    </w:p>
    <w:p w:rsidR="00A77B96" w:rsidRDefault="00A77B96" w:rsidP="00A77B96">
      <w:pPr>
        <w:tabs>
          <w:tab w:val="left" w:pos="1172"/>
        </w:tabs>
        <w:spacing w:line="400" w:lineRule="exact"/>
        <w:ind w:leftChars="129" w:left="271" w:right="142" w:firstLineChars="200" w:firstLine="480"/>
        <w:jc w:val="distribute"/>
        <w:rPr>
          <w:sz w:val="24"/>
        </w:rPr>
      </w:pPr>
      <w:r>
        <w:rPr>
          <w:rFonts w:hint="eastAsia"/>
          <w:sz w:val="24"/>
        </w:rPr>
        <w:t xml:space="preserve">6 </w:t>
      </w:r>
      <w:r>
        <w:rPr>
          <w:rFonts w:hint="eastAsia"/>
          <w:sz w:val="24"/>
        </w:rPr>
        <w:t>孔口防护</w:t>
      </w:r>
      <w:r>
        <w:rPr>
          <w:rFonts w:ascii="宋体" w:hAnsi="宋体" w:hint="eastAsia"/>
          <w:sz w:val="24"/>
        </w:rPr>
        <w:t>……</w:t>
      </w:r>
      <w:proofErr w:type="gramStart"/>
      <w:r>
        <w:rPr>
          <w:rFonts w:ascii="宋体" w:hAnsi="宋体" w:hint="eastAsia"/>
          <w:sz w:val="24"/>
        </w:rPr>
        <w:t>…………………………………………………………………</w:t>
      </w:r>
      <w:proofErr w:type="gramEnd"/>
      <w:r>
        <w:rPr>
          <w:rFonts w:hint="eastAsia"/>
          <w:sz w:val="24"/>
        </w:rPr>
        <w:t>13</w:t>
      </w:r>
    </w:p>
    <w:p w:rsidR="00A77B96" w:rsidRDefault="00A77B96" w:rsidP="00A77B96">
      <w:pPr>
        <w:tabs>
          <w:tab w:val="left" w:pos="1172"/>
        </w:tabs>
        <w:spacing w:line="400" w:lineRule="exact"/>
        <w:ind w:leftChars="129" w:left="271" w:right="142" w:firstLineChars="300" w:firstLine="720"/>
        <w:jc w:val="distribute"/>
        <w:rPr>
          <w:sz w:val="24"/>
        </w:rPr>
      </w:pPr>
      <w:r>
        <w:rPr>
          <w:rFonts w:hint="eastAsia"/>
          <w:sz w:val="24"/>
        </w:rPr>
        <w:t xml:space="preserve">6.1 </w:t>
      </w:r>
      <w:r>
        <w:rPr>
          <w:rFonts w:hint="eastAsia"/>
          <w:sz w:val="24"/>
        </w:rPr>
        <w:t>一般</w:t>
      </w:r>
      <w:r>
        <w:rPr>
          <w:sz w:val="24"/>
        </w:rPr>
        <w:t>规定</w:t>
      </w:r>
      <w:r>
        <w:rPr>
          <w:rFonts w:ascii="宋体" w:hAnsi="宋体" w:hint="eastAsia"/>
          <w:sz w:val="24"/>
        </w:rPr>
        <w:t>……</w:t>
      </w:r>
      <w:proofErr w:type="gramStart"/>
      <w:r>
        <w:rPr>
          <w:rFonts w:ascii="宋体" w:hAnsi="宋体" w:hint="eastAsia"/>
          <w:sz w:val="24"/>
        </w:rPr>
        <w:t>……………………………………………………………</w:t>
      </w:r>
      <w:proofErr w:type="gramEnd"/>
      <w:r>
        <w:rPr>
          <w:rFonts w:hint="eastAsia"/>
          <w:sz w:val="24"/>
        </w:rPr>
        <w:t>13</w:t>
      </w:r>
    </w:p>
    <w:p w:rsidR="00A77B96" w:rsidRDefault="00A77B96" w:rsidP="00A77B96">
      <w:pPr>
        <w:tabs>
          <w:tab w:val="left" w:pos="1172"/>
        </w:tabs>
        <w:spacing w:line="400" w:lineRule="exact"/>
        <w:ind w:leftChars="129" w:left="271" w:right="142" w:firstLineChars="300" w:firstLine="720"/>
        <w:jc w:val="distribute"/>
        <w:rPr>
          <w:sz w:val="24"/>
        </w:rPr>
      </w:pPr>
      <w:r>
        <w:rPr>
          <w:rFonts w:hint="eastAsia"/>
          <w:sz w:val="24"/>
        </w:rPr>
        <w:t xml:space="preserve">6.2 </w:t>
      </w:r>
      <w:r>
        <w:rPr>
          <w:rFonts w:hint="eastAsia"/>
          <w:sz w:val="24"/>
        </w:rPr>
        <w:t>人员出入口</w:t>
      </w:r>
      <w:r>
        <w:rPr>
          <w:rFonts w:ascii="宋体" w:hAnsi="宋体" w:hint="eastAsia"/>
          <w:sz w:val="24"/>
        </w:rPr>
        <w:t>……</w:t>
      </w:r>
      <w:proofErr w:type="gramStart"/>
      <w:r>
        <w:rPr>
          <w:rFonts w:ascii="宋体" w:hAnsi="宋体" w:hint="eastAsia"/>
          <w:sz w:val="24"/>
        </w:rPr>
        <w:t>…………………………………………………………</w:t>
      </w:r>
      <w:proofErr w:type="gramEnd"/>
      <w:r>
        <w:rPr>
          <w:rFonts w:hint="eastAsia"/>
          <w:sz w:val="24"/>
        </w:rPr>
        <w:t>13</w:t>
      </w:r>
    </w:p>
    <w:p w:rsidR="00A77B96" w:rsidRDefault="00A77B96" w:rsidP="00A77B96">
      <w:pPr>
        <w:tabs>
          <w:tab w:val="left" w:pos="1172"/>
        </w:tabs>
        <w:spacing w:line="400" w:lineRule="exact"/>
        <w:ind w:leftChars="129" w:left="271" w:right="142" w:firstLineChars="300" w:firstLine="720"/>
        <w:jc w:val="distribute"/>
        <w:rPr>
          <w:sz w:val="24"/>
        </w:rPr>
      </w:pPr>
      <w:r>
        <w:rPr>
          <w:rFonts w:hint="eastAsia"/>
          <w:sz w:val="24"/>
        </w:rPr>
        <w:t xml:space="preserve">6.3 </w:t>
      </w:r>
      <w:r>
        <w:rPr>
          <w:rFonts w:hint="eastAsia"/>
          <w:sz w:val="24"/>
        </w:rPr>
        <w:t>逃生口</w:t>
      </w:r>
      <w:r>
        <w:rPr>
          <w:rFonts w:ascii="宋体" w:hAnsi="宋体" w:hint="eastAsia"/>
          <w:sz w:val="24"/>
        </w:rPr>
        <w:t>……</w:t>
      </w:r>
      <w:proofErr w:type="gramStart"/>
      <w:r>
        <w:rPr>
          <w:rFonts w:ascii="宋体" w:hAnsi="宋体" w:hint="eastAsia"/>
          <w:sz w:val="24"/>
        </w:rPr>
        <w:t>………………………………………………………………</w:t>
      </w:r>
      <w:proofErr w:type="gramEnd"/>
      <w:r>
        <w:rPr>
          <w:rFonts w:hint="eastAsia"/>
          <w:sz w:val="24"/>
        </w:rPr>
        <w:t>13</w:t>
      </w:r>
    </w:p>
    <w:p w:rsidR="00A77B96" w:rsidRDefault="00A77B96" w:rsidP="00A77B96">
      <w:pPr>
        <w:tabs>
          <w:tab w:val="left" w:pos="1172"/>
        </w:tabs>
        <w:spacing w:line="400" w:lineRule="exact"/>
        <w:ind w:leftChars="129" w:left="271" w:right="142" w:firstLineChars="300" w:firstLine="720"/>
        <w:jc w:val="distribute"/>
        <w:rPr>
          <w:sz w:val="24"/>
        </w:rPr>
      </w:pPr>
      <w:r>
        <w:rPr>
          <w:rFonts w:hint="eastAsia"/>
          <w:sz w:val="24"/>
        </w:rPr>
        <w:t xml:space="preserve">6.4 </w:t>
      </w:r>
      <w:r>
        <w:rPr>
          <w:rFonts w:hint="eastAsia"/>
          <w:sz w:val="24"/>
        </w:rPr>
        <w:t>吊装口</w:t>
      </w:r>
      <w:r>
        <w:rPr>
          <w:rFonts w:ascii="宋体" w:hAnsi="宋体" w:hint="eastAsia"/>
          <w:sz w:val="24"/>
        </w:rPr>
        <w:t>……</w:t>
      </w:r>
      <w:proofErr w:type="gramStart"/>
      <w:r>
        <w:rPr>
          <w:rFonts w:ascii="宋体" w:hAnsi="宋体" w:hint="eastAsia"/>
          <w:sz w:val="24"/>
        </w:rPr>
        <w:t>………………………………………………………………</w:t>
      </w:r>
      <w:proofErr w:type="gramEnd"/>
      <w:r>
        <w:rPr>
          <w:rFonts w:hint="eastAsia"/>
          <w:sz w:val="24"/>
        </w:rPr>
        <w:t>13</w:t>
      </w:r>
    </w:p>
    <w:p w:rsidR="00A77B96" w:rsidRDefault="00A77B96" w:rsidP="00A77B96">
      <w:pPr>
        <w:tabs>
          <w:tab w:val="left" w:pos="1172"/>
        </w:tabs>
        <w:spacing w:line="400" w:lineRule="exact"/>
        <w:ind w:leftChars="129" w:left="271" w:right="142" w:firstLineChars="300" w:firstLine="720"/>
        <w:jc w:val="distribute"/>
        <w:rPr>
          <w:sz w:val="24"/>
        </w:rPr>
      </w:pPr>
      <w:r>
        <w:rPr>
          <w:rFonts w:hint="eastAsia"/>
          <w:sz w:val="24"/>
        </w:rPr>
        <w:t xml:space="preserve">6.5 </w:t>
      </w:r>
      <w:r>
        <w:rPr>
          <w:rFonts w:hint="eastAsia"/>
          <w:sz w:val="24"/>
        </w:rPr>
        <w:t>通风</w:t>
      </w:r>
      <w:r>
        <w:rPr>
          <w:rFonts w:hint="eastAsia"/>
          <w:sz w:val="24"/>
        </w:rPr>
        <w:lastRenderedPageBreak/>
        <w:t>口</w:t>
      </w:r>
      <w:r>
        <w:rPr>
          <w:rFonts w:ascii="宋体" w:hAnsi="宋体" w:hint="eastAsia"/>
          <w:sz w:val="24"/>
        </w:rPr>
        <w:t>……</w:t>
      </w:r>
      <w:proofErr w:type="gramStart"/>
      <w:r>
        <w:rPr>
          <w:rFonts w:ascii="宋体" w:hAnsi="宋体" w:hint="eastAsia"/>
          <w:sz w:val="24"/>
        </w:rPr>
        <w:t>………………………………………………………………</w:t>
      </w:r>
      <w:proofErr w:type="gramEnd"/>
      <w:r>
        <w:rPr>
          <w:rFonts w:hint="eastAsia"/>
          <w:sz w:val="24"/>
        </w:rPr>
        <w:t>14</w:t>
      </w:r>
    </w:p>
    <w:p w:rsidR="00A77B96" w:rsidRDefault="00A77B96" w:rsidP="00A77B96">
      <w:pPr>
        <w:tabs>
          <w:tab w:val="left" w:pos="1172"/>
        </w:tabs>
        <w:spacing w:line="400" w:lineRule="exact"/>
        <w:ind w:leftChars="129" w:left="271" w:right="142" w:firstLineChars="300" w:firstLine="720"/>
        <w:jc w:val="distribute"/>
        <w:rPr>
          <w:sz w:val="24"/>
        </w:rPr>
      </w:pPr>
      <w:r>
        <w:rPr>
          <w:rFonts w:hint="eastAsia"/>
          <w:sz w:val="24"/>
        </w:rPr>
        <w:t xml:space="preserve">6.6 </w:t>
      </w:r>
      <w:r>
        <w:rPr>
          <w:rFonts w:hint="eastAsia"/>
          <w:sz w:val="24"/>
        </w:rPr>
        <w:t>连通口</w:t>
      </w:r>
      <w:r>
        <w:rPr>
          <w:rFonts w:ascii="宋体" w:hAnsi="宋体" w:hint="eastAsia"/>
          <w:sz w:val="24"/>
        </w:rPr>
        <w:t>……</w:t>
      </w:r>
      <w:proofErr w:type="gramStart"/>
      <w:r>
        <w:rPr>
          <w:rFonts w:ascii="宋体" w:hAnsi="宋体" w:hint="eastAsia"/>
          <w:sz w:val="24"/>
        </w:rPr>
        <w:t>………………………………………………………………</w:t>
      </w:r>
      <w:proofErr w:type="gramEnd"/>
      <w:r>
        <w:rPr>
          <w:rFonts w:hint="eastAsia"/>
          <w:sz w:val="24"/>
        </w:rPr>
        <w:t>14</w:t>
      </w:r>
    </w:p>
    <w:p w:rsidR="00A77B96" w:rsidRDefault="00A77B96" w:rsidP="00A77B96">
      <w:pPr>
        <w:tabs>
          <w:tab w:val="left" w:pos="1172"/>
        </w:tabs>
        <w:spacing w:line="400" w:lineRule="exact"/>
        <w:ind w:leftChars="129" w:left="271" w:right="142" w:firstLineChars="200" w:firstLine="480"/>
        <w:jc w:val="distribute"/>
        <w:rPr>
          <w:sz w:val="24"/>
        </w:rPr>
      </w:pPr>
      <w:r>
        <w:rPr>
          <w:rFonts w:hint="eastAsia"/>
          <w:sz w:val="24"/>
        </w:rPr>
        <w:t xml:space="preserve">7 </w:t>
      </w:r>
      <w:r>
        <w:rPr>
          <w:rFonts w:hint="eastAsia"/>
          <w:sz w:val="24"/>
        </w:rPr>
        <w:t>设备和管线防护</w:t>
      </w:r>
      <w:r>
        <w:rPr>
          <w:rFonts w:ascii="宋体" w:hAnsi="宋体" w:hint="eastAsia"/>
          <w:sz w:val="24"/>
        </w:rPr>
        <w:t>……</w:t>
      </w:r>
      <w:proofErr w:type="gramStart"/>
      <w:r>
        <w:rPr>
          <w:rFonts w:ascii="宋体" w:hAnsi="宋体" w:hint="eastAsia"/>
          <w:sz w:val="24"/>
        </w:rPr>
        <w:t>…………………………………………………………</w:t>
      </w:r>
      <w:proofErr w:type="gramEnd"/>
      <w:r>
        <w:rPr>
          <w:rFonts w:hint="eastAsia"/>
          <w:sz w:val="24"/>
        </w:rPr>
        <w:t>15</w:t>
      </w:r>
    </w:p>
    <w:p w:rsidR="00A77B96" w:rsidRDefault="00A77B96" w:rsidP="00A77B96">
      <w:pPr>
        <w:tabs>
          <w:tab w:val="left" w:pos="1172"/>
        </w:tabs>
        <w:spacing w:line="400" w:lineRule="exact"/>
        <w:ind w:leftChars="129" w:left="271" w:right="142" w:firstLineChars="200" w:firstLine="480"/>
        <w:jc w:val="distribute"/>
        <w:rPr>
          <w:sz w:val="24"/>
        </w:rPr>
      </w:pPr>
      <w:r>
        <w:rPr>
          <w:rFonts w:hint="eastAsia"/>
          <w:sz w:val="24"/>
        </w:rPr>
        <w:t>本技术要求用词说明</w:t>
      </w:r>
      <w:r>
        <w:rPr>
          <w:rFonts w:ascii="宋体" w:hAnsi="宋体" w:hint="eastAsia"/>
          <w:sz w:val="24"/>
        </w:rPr>
        <w:t>……</w:t>
      </w:r>
      <w:proofErr w:type="gramStart"/>
      <w:r>
        <w:rPr>
          <w:rFonts w:ascii="宋体" w:hAnsi="宋体" w:hint="eastAsia"/>
          <w:sz w:val="24"/>
        </w:rPr>
        <w:t>………………………………………………………</w:t>
      </w:r>
      <w:proofErr w:type="gramEnd"/>
      <w:r>
        <w:rPr>
          <w:rFonts w:hint="eastAsia"/>
          <w:sz w:val="24"/>
        </w:rPr>
        <w:t>16</w:t>
      </w:r>
    </w:p>
    <w:p w:rsidR="00A77B96" w:rsidRDefault="00A77B96" w:rsidP="00A77B96">
      <w:pPr>
        <w:tabs>
          <w:tab w:val="left" w:pos="1172"/>
        </w:tabs>
        <w:spacing w:line="400" w:lineRule="exact"/>
        <w:ind w:leftChars="129" w:left="271" w:right="142" w:firstLineChars="200" w:firstLine="480"/>
        <w:jc w:val="distribute"/>
        <w:rPr>
          <w:sz w:val="24"/>
        </w:rPr>
      </w:pPr>
    </w:p>
    <w:p w:rsidR="00A77B96" w:rsidRDefault="00A77B96" w:rsidP="00A77B96">
      <w:pPr>
        <w:tabs>
          <w:tab w:val="left" w:pos="1172"/>
        </w:tabs>
        <w:spacing w:line="529" w:lineRule="exact"/>
        <w:ind w:right="142"/>
        <w:jc w:val="center"/>
        <w:rPr>
          <w:b/>
          <w:w w:val="110"/>
          <w:sz w:val="30"/>
          <w:szCs w:val="30"/>
        </w:rPr>
      </w:pPr>
      <w:r>
        <w:rPr>
          <w:b/>
          <w:w w:val="110"/>
          <w:sz w:val="30"/>
          <w:szCs w:val="30"/>
        </w:rPr>
        <w:br w:type="page"/>
      </w:r>
      <w:r>
        <w:rPr>
          <w:rFonts w:hint="eastAsia"/>
          <w:b/>
          <w:w w:val="110"/>
          <w:sz w:val="30"/>
          <w:szCs w:val="30"/>
        </w:rPr>
        <w:lastRenderedPageBreak/>
        <w:t xml:space="preserve">1 </w:t>
      </w:r>
      <w:r>
        <w:rPr>
          <w:b/>
          <w:w w:val="110"/>
          <w:sz w:val="30"/>
          <w:szCs w:val="30"/>
        </w:rPr>
        <w:t>总则</w:t>
      </w:r>
    </w:p>
    <w:p w:rsidR="00A77B96" w:rsidRDefault="00A77B96" w:rsidP="009D6231">
      <w:pPr>
        <w:pStyle w:val="Default"/>
        <w:spacing w:beforeLines="100" w:line="400" w:lineRule="exact"/>
        <w:ind w:leftChars="129" w:left="271" w:right="142"/>
        <w:jc w:val="both"/>
        <w:rPr>
          <w:rFonts w:ascii="Times New Roman" w:hAnsi="Times New Roman" w:cs="Times New Roman"/>
          <w:color w:val="auto"/>
        </w:rPr>
      </w:pPr>
      <w:r>
        <w:rPr>
          <w:rFonts w:ascii="Times New Roman" w:hAnsi="Times New Roman" w:cs="Times New Roman"/>
          <w:b/>
        </w:rPr>
        <w:t xml:space="preserve">1.0.1 </w:t>
      </w:r>
      <w:r>
        <w:rPr>
          <w:rFonts w:ascii="Times New Roman" w:hAnsi="Times New Roman" w:cs="Times New Roman"/>
          <w:color w:val="auto"/>
        </w:rPr>
        <w:t>为提高</w:t>
      </w:r>
      <w:r>
        <w:rPr>
          <w:rFonts w:ascii="Times New Roman" w:hAnsi="Times New Roman" w:cs="Times New Roman" w:hint="eastAsia"/>
          <w:color w:val="auto"/>
        </w:rPr>
        <w:t>上海市</w:t>
      </w:r>
      <w:r>
        <w:rPr>
          <w:rFonts w:ascii="Times New Roman" w:hAnsi="Times New Roman" w:cs="Times New Roman"/>
          <w:color w:val="auto"/>
        </w:rPr>
        <w:t>城市地下综合管廊工程战时</w:t>
      </w:r>
      <w:r>
        <w:rPr>
          <w:rFonts w:ascii="Times New Roman" w:hAnsi="Times New Roman" w:cs="Times New Roman" w:hint="eastAsia"/>
          <w:color w:val="auto"/>
        </w:rPr>
        <w:t>的</w:t>
      </w:r>
      <w:r>
        <w:rPr>
          <w:rFonts w:ascii="Times New Roman" w:hAnsi="Times New Roman" w:cs="Times New Roman"/>
          <w:color w:val="auto"/>
        </w:rPr>
        <w:t>防护能力</w:t>
      </w:r>
      <w:r>
        <w:rPr>
          <w:rFonts w:ascii="Times New Roman" w:hAnsi="Times New Roman" w:cs="Times New Roman" w:hint="eastAsia"/>
          <w:color w:val="auto"/>
        </w:rPr>
        <w:t>，</w:t>
      </w:r>
      <w:r>
        <w:rPr>
          <w:rFonts w:ascii="Times New Roman" w:hAnsi="Times New Roman" w:cs="Times New Roman"/>
          <w:color w:val="auto"/>
        </w:rPr>
        <w:t>规范</w:t>
      </w:r>
      <w:r>
        <w:rPr>
          <w:rFonts w:ascii="Times New Roman" w:hAnsi="Times New Roman" w:cs="Times New Roman" w:hint="eastAsia"/>
          <w:color w:val="auto"/>
        </w:rPr>
        <w:t>上海市</w:t>
      </w:r>
      <w:r>
        <w:rPr>
          <w:rFonts w:ascii="Times New Roman" w:hAnsi="Times New Roman" w:cs="Times New Roman"/>
          <w:color w:val="auto"/>
        </w:rPr>
        <w:t>城市地下综合</w:t>
      </w:r>
      <w:r>
        <w:rPr>
          <w:rFonts w:ascii="Times New Roman" w:hAnsi="Times New Roman" w:cs="Times New Roman" w:hint="eastAsia"/>
          <w:color w:val="auto"/>
        </w:rPr>
        <w:t>管廊</w:t>
      </w:r>
      <w:r>
        <w:rPr>
          <w:rFonts w:ascii="Times New Roman" w:hAnsi="Times New Roman" w:cs="Times New Roman"/>
          <w:color w:val="auto"/>
        </w:rPr>
        <w:t>工程兼顾人防防护的建设要求，</w:t>
      </w:r>
      <w:r>
        <w:rPr>
          <w:rFonts w:ascii="Times New Roman" w:hAnsi="Times New Roman" w:cs="Times New Roman" w:hint="eastAsia"/>
          <w:color w:val="auto"/>
        </w:rPr>
        <w:t>使上海市城市地下综合管廊工程兼顾人防防护的设计</w:t>
      </w:r>
      <w:r>
        <w:rPr>
          <w:rFonts w:ascii="Times New Roman" w:hAnsi="Times New Roman" w:cs="Times New Roman"/>
          <w:color w:val="auto"/>
        </w:rPr>
        <w:t>做到安全、适用、经济、合理，</w:t>
      </w:r>
      <w:r>
        <w:rPr>
          <w:rFonts w:ascii="Times New Roman" w:hAnsi="Times New Roman" w:cs="Times New Roman" w:hint="eastAsia"/>
          <w:color w:val="auto"/>
        </w:rPr>
        <w:t>依据</w:t>
      </w:r>
      <w:r>
        <w:rPr>
          <w:rFonts w:ascii="Times New Roman" w:hAnsi="Times New Roman" w:cs="Times New Roman" w:hint="eastAsia"/>
        </w:rPr>
        <w:t>《中华人民共和国人民防空法》、《人民防空工程战术技术要求》、《城市综合管廊工程技术规范》等法律、法规和国家规范、标准，结合上海市的实际情况，编制</w:t>
      </w:r>
      <w:r>
        <w:rPr>
          <w:rFonts w:ascii="Times New Roman" w:hAnsi="Times New Roman" w:cs="Times New Roman"/>
          <w:color w:val="auto"/>
        </w:rPr>
        <w:t>本技术要求。</w:t>
      </w:r>
    </w:p>
    <w:p w:rsidR="00A77B96" w:rsidRDefault="00A77B96" w:rsidP="00A77B96">
      <w:pPr>
        <w:pStyle w:val="Default"/>
        <w:spacing w:line="400" w:lineRule="exact"/>
        <w:ind w:leftChars="129" w:left="271" w:right="142"/>
        <w:jc w:val="both"/>
        <w:rPr>
          <w:rFonts w:ascii="Times New Roman" w:hAnsi="Times New Roman" w:cs="Times New Roman"/>
          <w:color w:val="auto"/>
        </w:rPr>
      </w:pPr>
      <w:r>
        <w:rPr>
          <w:rFonts w:ascii="Times New Roman" w:hAnsi="Times New Roman" w:cs="Times New Roman"/>
          <w:b/>
        </w:rPr>
        <w:t>1.0.2</w:t>
      </w:r>
      <w:r>
        <w:rPr>
          <w:rFonts w:ascii="Times New Roman" w:hAnsi="Times New Roman" w:cs="Times New Roman" w:hint="eastAsia"/>
          <w:b/>
        </w:rPr>
        <w:t xml:space="preserve"> </w:t>
      </w:r>
      <w:r>
        <w:rPr>
          <w:rFonts w:ascii="Times New Roman" w:hAnsi="Times New Roman" w:cs="Times New Roman"/>
          <w:color w:val="auto"/>
        </w:rPr>
        <w:t>本技术要求适用于上海市新建、改（扩）建</w:t>
      </w:r>
      <w:r>
        <w:rPr>
          <w:rFonts w:ascii="Times New Roman" w:hAnsi="Times New Roman" w:cs="Times New Roman" w:hint="eastAsia"/>
          <w:color w:val="auto"/>
        </w:rPr>
        <w:t>明挖顺作法，以及盾构等暗挖法施工的</w:t>
      </w:r>
      <w:r>
        <w:rPr>
          <w:rFonts w:ascii="Times New Roman" w:hAnsi="Times New Roman" w:cs="Times New Roman"/>
          <w:color w:val="auto"/>
        </w:rPr>
        <w:t>城市地下综合管廊工程兼顾人防防护要求的设计，</w:t>
      </w:r>
      <w:r>
        <w:rPr>
          <w:rFonts w:ascii="Times New Roman" w:hAnsi="Times New Roman" w:cs="Times New Roman" w:hint="eastAsia"/>
          <w:color w:val="auto"/>
        </w:rPr>
        <w:t>不适用于</w:t>
      </w:r>
      <w:proofErr w:type="gramStart"/>
      <w:r>
        <w:rPr>
          <w:rFonts w:ascii="Times New Roman" w:hAnsi="Times New Roman" w:cs="Times New Roman" w:hint="eastAsia"/>
          <w:color w:val="auto"/>
        </w:rPr>
        <w:t>明挖顺作的</w:t>
      </w:r>
      <w:proofErr w:type="gramEnd"/>
      <w:r>
        <w:rPr>
          <w:rFonts w:ascii="Times New Roman" w:hAnsi="Times New Roman" w:cs="Times New Roman" w:hint="eastAsia"/>
          <w:color w:val="auto"/>
        </w:rPr>
        <w:t>预制装配式结构城市地下综合管廊和缆线管廊</w:t>
      </w:r>
      <w:r>
        <w:rPr>
          <w:rFonts w:ascii="Times New Roman" w:hAnsi="Times New Roman" w:cs="Times New Roman"/>
          <w:color w:val="auto"/>
        </w:rPr>
        <w:t>工程。</w:t>
      </w:r>
    </w:p>
    <w:p w:rsidR="00A77B96" w:rsidRDefault="00A77B96" w:rsidP="00A77B96">
      <w:pPr>
        <w:pStyle w:val="Default"/>
        <w:spacing w:line="400" w:lineRule="exact"/>
        <w:ind w:leftChars="129" w:left="271" w:right="142"/>
        <w:jc w:val="both"/>
        <w:rPr>
          <w:rFonts w:ascii="Times New Roman" w:hAnsi="Times New Roman" w:cs="Times New Roman"/>
          <w:color w:val="auto"/>
        </w:rPr>
      </w:pPr>
      <w:r>
        <w:rPr>
          <w:rFonts w:ascii="Times New Roman" w:hAnsi="Times New Roman" w:cs="Times New Roman"/>
          <w:b/>
        </w:rPr>
        <w:t>1.0.3</w:t>
      </w:r>
      <w:r>
        <w:rPr>
          <w:rFonts w:ascii="Times New Roman" w:hAnsi="Times New Roman" w:cs="Times New Roman" w:hint="eastAsia"/>
          <w:b/>
        </w:rPr>
        <w:t xml:space="preserve"> </w:t>
      </w:r>
      <w:r>
        <w:rPr>
          <w:rFonts w:ascii="Times New Roman" w:hAnsi="Times New Roman" w:cs="Times New Roman" w:hint="eastAsia"/>
          <w:color w:val="auto"/>
        </w:rPr>
        <w:t>上海市</w:t>
      </w:r>
      <w:r>
        <w:rPr>
          <w:rFonts w:ascii="Times New Roman" w:hAnsi="Times New Roman" w:cs="Times New Roman"/>
          <w:color w:val="auto"/>
        </w:rPr>
        <w:t>城市地下综合管廊工程兼顾人防防护要求的设计应符合下列原则：</w:t>
      </w:r>
    </w:p>
    <w:p w:rsidR="00A77B96" w:rsidRDefault="00A77B96" w:rsidP="00A77B96">
      <w:pPr>
        <w:tabs>
          <w:tab w:val="left" w:pos="1172"/>
        </w:tabs>
        <w:spacing w:line="400" w:lineRule="exact"/>
        <w:ind w:leftChars="129" w:left="271" w:right="142" w:firstLineChars="200" w:firstLine="480"/>
        <w:rPr>
          <w:kern w:val="0"/>
          <w:sz w:val="24"/>
        </w:rPr>
      </w:pPr>
      <w:r>
        <w:rPr>
          <w:rFonts w:hint="eastAsia"/>
          <w:sz w:val="24"/>
        </w:rPr>
        <w:t>1</w:t>
      </w:r>
      <w:r>
        <w:rPr>
          <w:sz w:val="24"/>
        </w:rPr>
        <w:t>．</w:t>
      </w:r>
      <w:r>
        <w:rPr>
          <w:kern w:val="0"/>
          <w:sz w:val="24"/>
        </w:rPr>
        <w:t>落实</w:t>
      </w:r>
      <w:r>
        <w:rPr>
          <w:rFonts w:hint="eastAsia"/>
          <w:kern w:val="0"/>
          <w:sz w:val="24"/>
        </w:rPr>
        <w:t>“</w:t>
      </w:r>
      <w:r>
        <w:rPr>
          <w:kern w:val="0"/>
          <w:sz w:val="24"/>
        </w:rPr>
        <w:t>长期准备、重点建设、平战结合</w:t>
      </w:r>
      <w:r>
        <w:rPr>
          <w:rFonts w:hint="eastAsia"/>
          <w:kern w:val="0"/>
          <w:sz w:val="24"/>
        </w:rPr>
        <w:t>”</w:t>
      </w:r>
      <w:r>
        <w:rPr>
          <w:kern w:val="0"/>
          <w:sz w:val="24"/>
        </w:rPr>
        <w:t>的方针，坚持与城市建设相结合、与城市地下空间建设相融合；</w:t>
      </w:r>
    </w:p>
    <w:p w:rsidR="00A77B96" w:rsidRDefault="00A77B96" w:rsidP="00A77B96">
      <w:pPr>
        <w:tabs>
          <w:tab w:val="left" w:pos="1172"/>
        </w:tabs>
        <w:spacing w:line="400" w:lineRule="exact"/>
        <w:ind w:leftChars="129" w:left="271" w:right="142" w:firstLineChars="200" w:firstLine="480"/>
        <w:rPr>
          <w:kern w:val="0"/>
          <w:sz w:val="24"/>
        </w:rPr>
      </w:pPr>
      <w:r>
        <w:rPr>
          <w:rFonts w:hint="eastAsia"/>
          <w:sz w:val="24"/>
        </w:rPr>
        <w:t>2</w:t>
      </w:r>
      <w:r>
        <w:rPr>
          <w:sz w:val="24"/>
        </w:rPr>
        <w:t>．</w:t>
      </w:r>
      <w:r>
        <w:rPr>
          <w:kern w:val="0"/>
          <w:sz w:val="24"/>
        </w:rPr>
        <w:t>统一规划、同步设计，并纳入城市规划和城市人防防护体系；</w:t>
      </w:r>
    </w:p>
    <w:p w:rsidR="00A77B96" w:rsidRDefault="00A77B96" w:rsidP="00A77B96">
      <w:pPr>
        <w:tabs>
          <w:tab w:val="left" w:pos="1172"/>
        </w:tabs>
        <w:spacing w:line="400" w:lineRule="exact"/>
        <w:ind w:leftChars="129" w:left="271" w:right="142" w:firstLineChars="200" w:firstLine="480"/>
        <w:rPr>
          <w:kern w:val="0"/>
          <w:sz w:val="24"/>
        </w:rPr>
      </w:pPr>
      <w:r>
        <w:rPr>
          <w:rFonts w:hint="eastAsia"/>
          <w:sz w:val="24"/>
        </w:rPr>
        <w:t>3</w:t>
      </w:r>
      <w:r>
        <w:rPr>
          <w:sz w:val="24"/>
        </w:rPr>
        <w:t>．</w:t>
      </w:r>
      <w:r>
        <w:rPr>
          <w:kern w:val="0"/>
          <w:sz w:val="24"/>
        </w:rPr>
        <w:t>不影响平时</w:t>
      </w:r>
      <w:r>
        <w:rPr>
          <w:rFonts w:hint="eastAsia"/>
          <w:kern w:val="0"/>
          <w:sz w:val="24"/>
        </w:rPr>
        <w:t>正常运行</w:t>
      </w:r>
      <w:r>
        <w:rPr>
          <w:kern w:val="0"/>
          <w:sz w:val="24"/>
        </w:rPr>
        <w:t>，</w:t>
      </w:r>
      <w:r>
        <w:rPr>
          <w:rFonts w:hint="eastAsia"/>
          <w:kern w:val="0"/>
          <w:sz w:val="24"/>
        </w:rPr>
        <w:t>减少</w:t>
      </w:r>
      <w:r>
        <w:rPr>
          <w:kern w:val="0"/>
          <w:sz w:val="24"/>
        </w:rPr>
        <w:t>平战</w:t>
      </w:r>
      <w:r>
        <w:rPr>
          <w:rFonts w:hint="eastAsia"/>
          <w:kern w:val="0"/>
          <w:sz w:val="24"/>
        </w:rPr>
        <w:t>功能</w:t>
      </w:r>
      <w:r>
        <w:rPr>
          <w:kern w:val="0"/>
          <w:sz w:val="24"/>
        </w:rPr>
        <w:t>转换工</w:t>
      </w:r>
      <w:r>
        <w:rPr>
          <w:rFonts w:hint="eastAsia"/>
          <w:kern w:val="0"/>
          <w:sz w:val="24"/>
        </w:rPr>
        <w:t>作</w:t>
      </w:r>
      <w:r>
        <w:rPr>
          <w:kern w:val="0"/>
          <w:sz w:val="24"/>
        </w:rPr>
        <w:t>量，</w:t>
      </w:r>
      <w:r>
        <w:rPr>
          <w:rFonts w:hint="eastAsia"/>
          <w:kern w:val="0"/>
          <w:sz w:val="24"/>
        </w:rPr>
        <w:t>提高平战功能转换效率</w:t>
      </w:r>
      <w:r>
        <w:rPr>
          <w:kern w:val="0"/>
          <w:sz w:val="24"/>
        </w:rPr>
        <w:t>。</w:t>
      </w:r>
    </w:p>
    <w:p w:rsidR="00A77B96" w:rsidRDefault="00A77B96" w:rsidP="00A77B96">
      <w:pPr>
        <w:pStyle w:val="Default"/>
        <w:spacing w:line="400" w:lineRule="exact"/>
        <w:ind w:leftChars="129" w:left="271" w:right="142"/>
        <w:jc w:val="both"/>
        <w:rPr>
          <w:rFonts w:ascii="Times New Roman" w:hAnsi="Times New Roman" w:cs="Times New Roman"/>
          <w:color w:val="auto"/>
        </w:rPr>
      </w:pPr>
      <w:r>
        <w:rPr>
          <w:rFonts w:ascii="Times New Roman" w:hAnsi="Times New Roman" w:cs="Times New Roman"/>
          <w:b/>
        </w:rPr>
        <w:t xml:space="preserve">1.0.4 </w:t>
      </w:r>
      <w:r>
        <w:rPr>
          <w:rFonts w:ascii="Times New Roman" w:hAnsi="Times New Roman" w:cs="Times New Roman" w:hint="eastAsia"/>
          <w:color w:val="auto"/>
        </w:rPr>
        <w:t>上海市</w:t>
      </w:r>
      <w:r>
        <w:rPr>
          <w:rFonts w:ascii="Times New Roman" w:hAnsi="Times New Roman" w:cs="Times New Roman"/>
          <w:color w:val="auto"/>
        </w:rPr>
        <w:t>城市地下综合管廊工程兼顾人防防护要求的设计应满足</w:t>
      </w:r>
      <w:r>
        <w:rPr>
          <w:rFonts w:ascii="Times New Roman" w:hAnsi="Times New Roman" w:cs="Times New Roman" w:hint="eastAsia"/>
          <w:color w:val="auto"/>
        </w:rPr>
        <w:t>防核武器</w:t>
      </w:r>
      <w:r>
        <w:rPr>
          <w:rFonts w:ascii="Times New Roman" w:hAnsi="Times New Roman" w:cs="Times New Roman" w:hint="eastAsia"/>
          <w:color w:val="auto"/>
        </w:rPr>
        <w:t>6</w:t>
      </w:r>
      <w:r>
        <w:rPr>
          <w:rFonts w:ascii="Times New Roman" w:hAnsi="Times New Roman" w:cs="Times New Roman" w:hint="eastAsia"/>
          <w:color w:val="auto"/>
        </w:rPr>
        <w:t>级、防常规武器</w:t>
      </w:r>
      <w:r>
        <w:rPr>
          <w:rFonts w:ascii="Times New Roman" w:hAnsi="Times New Roman" w:cs="Times New Roman" w:hint="eastAsia"/>
          <w:color w:val="auto"/>
        </w:rPr>
        <w:t>6</w:t>
      </w:r>
      <w:r>
        <w:rPr>
          <w:rFonts w:ascii="Times New Roman" w:hAnsi="Times New Roman" w:cs="Times New Roman" w:hint="eastAsia"/>
          <w:color w:val="auto"/>
        </w:rPr>
        <w:t>级的抗力要求，保障管廊自身及其内部的管线不遭受结构性破坏，有利于抢险、抢修，迅速恢复城市功能，不考虑防生化武器的密闭要求和防核武器的辐射要求</w:t>
      </w:r>
      <w:r>
        <w:rPr>
          <w:rFonts w:ascii="Times New Roman" w:hAnsi="Times New Roman" w:cs="Times New Roman"/>
          <w:color w:val="auto"/>
        </w:rPr>
        <w:t>。</w:t>
      </w:r>
    </w:p>
    <w:p w:rsidR="00A77B96" w:rsidRDefault="00A77B96" w:rsidP="00A77B96">
      <w:pPr>
        <w:pStyle w:val="Default"/>
        <w:spacing w:line="400" w:lineRule="exact"/>
        <w:ind w:leftChars="129" w:left="271" w:right="142"/>
        <w:jc w:val="both"/>
        <w:rPr>
          <w:rFonts w:ascii="Times New Roman" w:hAnsi="Times New Roman" w:cs="Times New Roman"/>
          <w:color w:val="auto"/>
        </w:rPr>
      </w:pPr>
      <w:r>
        <w:rPr>
          <w:rFonts w:ascii="Times New Roman" w:hAnsi="Times New Roman" w:cs="Times New Roman"/>
          <w:b/>
        </w:rPr>
        <w:t xml:space="preserve">1.0.5 </w:t>
      </w:r>
      <w:r>
        <w:rPr>
          <w:rFonts w:ascii="Times New Roman" w:hAnsi="Times New Roman" w:cs="Times New Roman" w:hint="eastAsia"/>
          <w:color w:val="auto"/>
        </w:rPr>
        <w:t>上海市</w:t>
      </w:r>
      <w:r>
        <w:rPr>
          <w:rFonts w:ascii="Times New Roman" w:hAnsi="Times New Roman" w:cs="Times New Roman"/>
          <w:color w:val="auto"/>
        </w:rPr>
        <w:t>城市地下综合管廊工程兼顾人防防护要求的设计除应符合本技术要求外，尚应符合现行国家和上海市有关标准的规定。</w:t>
      </w:r>
    </w:p>
    <w:p w:rsidR="00A77B96" w:rsidRDefault="00A77B96" w:rsidP="00A77B96">
      <w:pPr>
        <w:tabs>
          <w:tab w:val="left" w:pos="1172"/>
        </w:tabs>
        <w:spacing w:line="529" w:lineRule="exact"/>
        <w:ind w:right="142"/>
        <w:jc w:val="center"/>
        <w:rPr>
          <w:b/>
          <w:w w:val="110"/>
          <w:sz w:val="30"/>
          <w:szCs w:val="30"/>
        </w:rPr>
      </w:pPr>
      <w:r>
        <w:br w:type="page"/>
      </w:r>
      <w:r>
        <w:rPr>
          <w:b/>
          <w:w w:val="110"/>
          <w:sz w:val="30"/>
          <w:szCs w:val="30"/>
        </w:rPr>
        <w:lastRenderedPageBreak/>
        <w:t>2</w:t>
      </w:r>
      <w:r>
        <w:rPr>
          <w:rFonts w:hint="eastAsia"/>
          <w:b/>
          <w:w w:val="110"/>
          <w:sz w:val="30"/>
          <w:szCs w:val="30"/>
        </w:rPr>
        <w:t xml:space="preserve"> </w:t>
      </w:r>
      <w:r>
        <w:rPr>
          <w:b/>
          <w:w w:val="110"/>
          <w:sz w:val="30"/>
          <w:szCs w:val="30"/>
        </w:rPr>
        <w:t>术语</w:t>
      </w:r>
    </w:p>
    <w:p w:rsidR="00A77B96" w:rsidRDefault="00A77B96" w:rsidP="009D6231">
      <w:pPr>
        <w:pStyle w:val="Default"/>
        <w:spacing w:beforeLines="100" w:line="400" w:lineRule="exact"/>
        <w:ind w:right="142"/>
        <w:jc w:val="both"/>
        <w:rPr>
          <w:rFonts w:ascii="Times New Roman" w:hAnsi="Times New Roman" w:cs="Times New Roman"/>
          <w:color w:val="auto"/>
        </w:rPr>
      </w:pPr>
      <w:r>
        <w:rPr>
          <w:rFonts w:ascii="Times New Roman" w:eastAsia="华文细黑" w:hAnsi="Times New Roman" w:cs="Times New Roman"/>
          <w:b/>
          <w:bCs/>
        </w:rPr>
        <w:t xml:space="preserve">2.0.1 </w:t>
      </w:r>
      <w:r>
        <w:rPr>
          <w:rFonts w:ascii="Times New Roman" w:hAnsi="Times New Roman" w:cs="Times New Roman"/>
          <w:color w:val="auto"/>
        </w:rPr>
        <w:t>城市地下综合</w:t>
      </w:r>
      <w:r>
        <w:rPr>
          <w:rFonts w:ascii="Times New Roman" w:hAnsi="Times New Roman" w:cs="Times New Roman" w:hint="eastAsia"/>
          <w:color w:val="auto"/>
        </w:rPr>
        <w:t>管廊</w:t>
      </w:r>
      <w:r>
        <w:rPr>
          <w:rFonts w:ascii="Times New Roman" w:hAnsi="Times New Roman" w:cs="Times New Roman"/>
          <w:color w:val="auto"/>
        </w:rPr>
        <w:t>工程</w:t>
      </w:r>
    </w:p>
    <w:p w:rsidR="00A77B96" w:rsidRDefault="00A77B96" w:rsidP="00A77B96">
      <w:pPr>
        <w:pStyle w:val="Default"/>
        <w:spacing w:line="400" w:lineRule="exact"/>
        <w:ind w:right="142" w:firstLineChars="200" w:firstLine="480"/>
        <w:jc w:val="both"/>
        <w:rPr>
          <w:rFonts w:ascii="Times New Roman" w:hAnsi="Times New Roman" w:cs="Times New Roman"/>
          <w:color w:val="auto"/>
        </w:rPr>
      </w:pPr>
      <w:r>
        <w:rPr>
          <w:rFonts w:ascii="Times New Roman" w:hAnsi="Times New Roman" w:cs="Times New Roman"/>
          <w:color w:val="auto"/>
        </w:rPr>
        <w:t>建于城市地下用于容纳两类及以上城市工程管线的构筑物及附属设施。</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rPr>
        <w:t xml:space="preserve">2.0.2 </w:t>
      </w:r>
      <w:r>
        <w:rPr>
          <w:rFonts w:ascii="Times New Roman" w:hAnsi="Times New Roman" w:cs="Times New Roman" w:hint="eastAsia"/>
          <w:color w:val="auto"/>
        </w:rPr>
        <w:t>缆线管廊</w:t>
      </w:r>
    </w:p>
    <w:p w:rsidR="00A77B96" w:rsidRDefault="00A77B96" w:rsidP="00A77B96">
      <w:pPr>
        <w:pStyle w:val="Default"/>
        <w:spacing w:line="400" w:lineRule="exact"/>
        <w:ind w:right="142" w:firstLine="480"/>
        <w:jc w:val="both"/>
        <w:rPr>
          <w:rFonts w:ascii="Times New Roman" w:hAnsi="Times New Roman" w:cs="Times New Roman"/>
          <w:color w:val="auto"/>
        </w:rPr>
      </w:pPr>
      <w:r>
        <w:rPr>
          <w:rFonts w:ascii="Times New Roman" w:hAnsi="Times New Roman" w:cs="Times New Roman" w:hint="eastAsia"/>
          <w:color w:val="auto"/>
        </w:rPr>
        <w:t>采用浅埋沟道方式建设，设置可开启盖板，但内部空间不满足人员正常通行要求，用于容纳电力、电缆和通信线缆的管廊。</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rPr>
        <w:t>2.0.3</w:t>
      </w:r>
      <w:r>
        <w:rPr>
          <w:rFonts w:ascii="Times New Roman" w:hAnsi="Times New Roman" w:cs="Times New Roman" w:hint="eastAsia"/>
          <w:b/>
          <w:bCs/>
        </w:rPr>
        <w:t xml:space="preserve"> </w:t>
      </w:r>
      <w:r>
        <w:rPr>
          <w:rFonts w:ascii="Times New Roman" w:hAnsi="Times New Roman" w:cs="Times New Roman"/>
          <w:color w:val="auto"/>
        </w:rPr>
        <w:t>吊装口</w:t>
      </w:r>
    </w:p>
    <w:p w:rsidR="00A77B96" w:rsidRDefault="00A77B96" w:rsidP="00A77B96">
      <w:pPr>
        <w:pStyle w:val="Default"/>
        <w:spacing w:line="400" w:lineRule="exact"/>
        <w:ind w:right="142" w:firstLineChars="200" w:firstLine="480"/>
        <w:jc w:val="both"/>
        <w:rPr>
          <w:rFonts w:ascii="Times New Roman" w:hAnsi="Times New Roman" w:cs="Times New Roman"/>
          <w:color w:val="auto"/>
        </w:rPr>
      </w:pPr>
      <w:r>
        <w:rPr>
          <w:rFonts w:ascii="Times New Roman" w:hAnsi="Times New Roman" w:cs="Times New Roman"/>
          <w:color w:val="auto"/>
        </w:rPr>
        <w:t>城市地下综合管廊上开设的将各种管线和设备吊入或吊出综合管廊的洞口，</w:t>
      </w:r>
      <w:r>
        <w:rPr>
          <w:rFonts w:ascii="Times New Roman" w:hAnsi="Times New Roman" w:cs="Times New Roman" w:hint="eastAsia"/>
          <w:color w:val="auto"/>
        </w:rPr>
        <w:t>通常采用水平布置形式</w:t>
      </w:r>
      <w:r>
        <w:rPr>
          <w:rFonts w:ascii="Times New Roman" w:hAnsi="Times New Roman" w:cs="Times New Roman"/>
          <w:color w:val="auto"/>
        </w:rPr>
        <w:t>。</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rPr>
        <w:t>2.0.4</w:t>
      </w:r>
      <w:r>
        <w:rPr>
          <w:rFonts w:ascii="Times New Roman" w:hAnsi="Times New Roman" w:cs="Times New Roman" w:hint="eastAsia"/>
          <w:b/>
          <w:bCs/>
        </w:rPr>
        <w:t xml:space="preserve"> </w:t>
      </w:r>
      <w:r>
        <w:rPr>
          <w:rFonts w:ascii="Times New Roman" w:hAnsi="Times New Roman" w:cs="Times New Roman"/>
          <w:color w:val="auto"/>
        </w:rPr>
        <w:t>通风口</w:t>
      </w:r>
    </w:p>
    <w:p w:rsidR="00A77B96" w:rsidRDefault="00A77B96" w:rsidP="00A77B96">
      <w:pPr>
        <w:pStyle w:val="Default"/>
        <w:spacing w:line="400" w:lineRule="exact"/>
        <w:ind w:right="142" w:firstLineChars="200" w:firstLine="480"/>
        <w:jc w:val="both"/>
        <w:rPr>
          <w:rFonts w:ascii="Times New Roman" w:hAnsi="Times New Roman" w:cs="Times New Roman"/>
          <w:color w:val="auto"/>
        </w:rPr>
      </w:pPr>
      <w:r>
        <w:rPr>
          <w:rFonts w:ascii="Times New Roman" w:hAnsi="Times New Roman" w:cs="Times New Roman"/>
          <w:color w:val="auto"/>
        </w:rPr>
        <w:t>供城市地下综合管廊内外部空气交换而开设的洞口，包括进风口、排风口、</w:t>
      </w:r>
      <w:r>
        <w:rPr>
          <w:rFonts w:ascii="Times New Roman" w:hAnsi="Times New Roman" w:cs="Times New Roman" w:hint="eastAsia"/>
          <w:color w:val="auto"/>
        </w:rPr>
        <w:t>排烟口</w:t>
      </w:r>
      <w:r>
        <w:rPr>
          <w:rFonts w:ascii="Times New Roman" w:hAnsi="Times New Roman" w:cs="Times New Roman"/>
          <w:color w:val="auto"/>
        </w:rPr>
        <w:t>等。</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rPr>
        <w:t>2.0.5</w:t>
      </w:r>
      <w:r>
        <w:rPr>
          <w:rFonts w:ascii="Times New Roman" w:hAnsi="Times New Roman" w:cs="Times New Roman" w:hint="eastAsia"/>
          <w:b/>
          <w:bCs/>
        </w:rPr>
        <w:t xml:space="preserve"> </w:t>
      </w:r>
      <w:r>
        <w:rPr>
          <w:rFonts w:ascii="Times New Roman" w:hAnsi="Times New Roman" w:cs="Times New Roman" w:hint="eastAsia"/>
          <w:color w:val="auto"/>
        </w:rPr>
        <w:t>连通口</w:t>
      </w:r>
    </w:p>
    <w:p w:rsidR="00A77B96" w:rsidRDefault="00A77B96" w:rsidP="00A77B96">
      <w:pPr>
        <w:pStyle w:val="Default"/>
        <w:spacing w:line="400" w:lineRule="exact"/>
        <w:ind w:right="142" w:firstLineChars="200" w:firstLine="480"/>
        <w:jc w:val="both"/>
        <w:rPr>
          <w:rFonts w:ascii="Times New Roman" w:hAnsi="Times New Roman" w:cs="Times New Roman"/>
          <w:color w:val="auto"/>
        </w:rPr>
      </w:pPr>
      <w:r>
        <w:rPr>
          <w:rFonts w:ascii="Times New Roman" w:hAnsi="Times New Roman" w:cs="Times New Roman" w:hint="eastAsia"/>
          <w:color w:val="auto"/>
        </w:rPr>
        <w:t>城市地下综合管廊与其它地下建（构）筑物相连通、衔接的部位。</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rPr>
        <w:t>2.0.6</w:t>
      </w:r>
      <w:r>
        <w:rPr>
          <w:rFonts w:ascii="Times New Roman" w:hAnsi="Times New Roman" w:cs="Times New Roman" w:hint="eastAsia"/>
          <w:b/>
          <w:bCs/>
        </w:rPr>
        <w:t xml:space="preserve"> </w:t>
      </w:r>
      <w:r>
        <w:rPr>
          <w:rFonts w:ascii="Times New Roman" w:hAnsi="Times New Roman" w:cs="Times New Roman" w:hint="eastAsia"/>
          <w:color w:val="auto"/>
        </w:rPr>
        <w:t>逃生口</w:t>
      </w:r>
    </w:p>
    <w:p w:rsidR="00A77B96" w:rsidRDefault="00A77B96" w:rsidP="00A77B96">
      <w:pPr>
        <w:pStyle w:val="Default"/>
        <w:spacing w:line="400" w:lineRule="exact"/>
        <w:ind w:right="142" w:firstLineChars="200" w:firstLine="480"/>
        <w:jc w:val="both"/>
        <w:rPr>
          <w:rFonts w:ascii="Times New Roman" w:hAnsi="Times New Roman" w:cs="Times New Roman"/>
          <w:color w:val="auto"/>
        </w:rPr>
      </w:pPr>
      <w:r>
        <w:rPr>
          <w:rFonts w:ascii="Times New Roman" w:hAnsi="Times New Roman" w:cs="Times New Roman" w:hint="eastAsia"/>
          <w:color w:val="auto"/>
        </w:rPr>
        <w:t>紧急情况下供廊内工作人员逃生的口部。</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rPr>
        <w:t>2.0.</w:t>
      </w:r>
      <w:r>
        <w:rPr>
          <w:rFonts w:ascii="Times New Roman" w:hAnsi="Times New Roman" w:cs="Times New Roman" w:hint="eastAsia"/>
          <w:b/>
          <w:bCs/>
        </w:rPr>
        <w:t xml:space="preserve">7 </w:t>
      </w:r>
      <w:r>
        <w:rPr>
          <w:rFonts w:ascii="Times New Roman" w:hAnsi="Times New Roman" w:cs="Times New Roman" w:hint="eastAsia"/>
          <w:color w:val="auto"/>
        </w:rPr>
        <w:t>人员出入口</w:t>
      </w:r>
    </w:p>
    <w:p w:rsidR="00A77B96" w:rsidRDefault="00A77B96" w:rsidP="00A77B96">
      <w:pPr>
        <w:pStyle w:val="Default"/>
        <w:spacing w:line="400" w:lineRule="exact"/>
        <w:ind w:right="142" w:firstLineChars="200" w:firstLine="480"/>
        <w:jc w:val="both"/>
        <w:rPr>
          <w:rFonts w:ascii="Times New Roman" w:hAnsi="Times New Roman" w:cs="Times New Roman"/>
          <w:color w:val="auto"/>
        </w:rPr>
      </w:pPr>
      <w:r>
        <w:rPr>
          <w:rFonts w:ascii="Times New Roman" w:hAnsi="Times New Roman" w:cs="Times New Roman" w:hint="eastAsia"/>
          <w:color w:val="auto"/>
        </w:rPr>
        <w:t>人员可进出城市地下综合管廊的部位。</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rPr>
        <w:t>2.0.</w:t>
      </w:r>
      <w:r>
        <w:rPr>
          <w:rFonts w:ascii="Times New Roman" w:hAnsi="Times New Roman" w:cs="Times New Roman" w:hint="eastAsia"/>
          <w:b/>
          <w:bCs/>
        </w:rPr>
        <w:t xml:space="preserve">8 </w:t>
      </w:r>
      <w:r>
        <w:rPr>
          <w:rFonts w:ascii="Times New Roman" w:hAnsi="Times New Roman" w:cs="Times New Roman"/>
          <w:color w:val="auto"/>
        </w:rPr>
        <w:t>管线</w:t>
      </w:r>
      <w:r>
        <w:rPr>
          <w:rFonts w:ascii="Times New Roman" w:hAnsi="Times New Roman" w:cs="Times New Roman" w:hint="eastAsia"/>
          <w:color w:val="auto"/>
        </w:rPr>
        <w:t>端头</w:t>
      </w:r>
    </w:p>
    <w:p w:rsidR="00A77B96" w:rsidRDefault="00A77B96" w:rsidP="00A77B96">
      <w:pPr>
        <w:pStyle w:val="Default"/>
        <w:spacing w:line="400" w:lineRule="exact"/>
        <w:ind w:right="142" w:firstLineChars="200" w:firstLine="480"/>
        <w:jc w:val="both"/>
        <w:rPr>
          <w:rFonts w:ascii="Times New Roman" w:hAnsi="Times New Roman" w:cs="Times New Roman"/>
          <w:color w:val="auto"/>
        </w:rPr>
      </w:pPr>
      <w:r>
        <w:rPr>
          <w:rFonts w:ascii="Times New Roman" w:hAnsi="Times New Roman" w:cs="Times New Roman"/>
          <w:color w:val="auto"/>
        </w:rPr>
        <w:t>城市地下综合管廊</w:t>
      </w:r>
      <w:r>
        <w:rPr>
          <w:rFonts w:ascii="Times New Roman" w:hAnsi="Times New Roman" w:cs="Times New Roman" w:hint="eastAsia"/>
          <w:color w:val="auto"/>
        </w:rPr>
        <w:t>内</w:t>
      </w:r>
      <w:r>
        <w:rPr>
          <w:rFonts w:ascii="Times New Roman" w:hAnsi="Times New Roman" w:cs="Times New Roman"/>
          <w:color w:val="auto"/>
        </w:rPr>
        <w:t>部管线和</w:t>
      </w:r>
      <w:r>
        <w:rPr>
          <w:rFonts w:ascii="Times New Roman" w:hAnsi="Times New Roman" w:cs="Times New Roman" w:hint="eastAsia"/>
          <w:color w:val="auto"/>
        </w:rPr>
        <w:t>外部</w:t>
      </w:r>
      <w:r>
        <w:rPr>
          <w:rFonts w:ascii="Times New Roman" w:hAnsi="Times New Roman" w:cs="Times New Roman"/>
          <w:color w:val="auto"/>
        </w:rPr>
        <w:t>直埋管线相衔接的</w:t>
      </w:r>
      <w:r>
        <w:rPr>
          <w:rFonts w:ascii="Times New Roman" w:hAnsi="Times New Roman" w:cs="Times New Roman" w:hint="eastAsia"/>
          <w:color w:val="auto"/>
        </w:rPr>
        <w:t>部位</w:t>
      </w:r>
      <w:r>
        <w:rPr>
          <w:rFonts w:ascii="Times New Roman" w:hAnsi="Times New Roman" w:cs="Times New Roman"/>
          <w:color w:val="auto"/>
        </w:rPr>
        <w:t>。</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rPr>
        <w:t>2.0.</w:t>
      </w:r>
      <w:r>
        <w:rPr>
          <w:rFonts w:ascii="Times New Roman" w:hAnsi="Times New Roman" w:cs="Times New Roman" w:hint="eastAsia"/>
          <w:b/>
          <w:bCs/>
        </w:rPr>
        <w:t xml:space="preserve">9 </w:t>
      </w:r>
      <w:r>
        <w:rPr>
          <w:rFonts w:ascii="Times New Roman" w:hAnsi="Times New Roman" w:cs="Times New Roman"/>
          <w:color w:val="auto"/>
        </w:rPr>
        <w:t>舱室</w:t>
      </w:r>
    </w:p>
    <w:p w:rsidR="00A77B96" w:rsidRDefault="00A77B96" w:rsidP="00A77B96">
      <w:pPr>
        <w:pStyle w:val="Default"/>
        <w:spacing w:line="400" w:lineRule="exact"/>
        <w:ind w:right="142" w:firstLineChars="200" w:firstLine="480"/>
        <w:jc w:val="both"/>
        <w:rPr>
          <w:rFonts w:ascii="Times New Roman" w:hAnsi="Times New Roman" w:cs="Times New Roman"/>
          <w:color w:val="auto"/>
        </w:rPr>
      </w:pPr>
      <w:r>
        <w:rPr>
          <w:rFonts w:ascii="Times New Roman" w:hAnsi="Times New Roman" w:cs="Times New Roman"/>
          <w:color w:val="auto"/>
        </w:rPr>
        <w:t>由结构本体分</w:t>
      </w:r>
      <w:r>
        <w:rPr>
          <w:rFonts w:ascii="Times New Roman" w:hAnsi="Times New Roman" w:cs="Times New Roman" w:hint="eastAsia"/>
          <w:color w:val="auto"/>
        </w:rPr>
        <w:t>隔</w:t>
      </w:r>
      <w:r>
        <w:rPr>
          <w:rFonts w:ascii="Times New Roman" w:hAnsi="Times New Roman" w:cs="Times New Roman"/>
          <w:color w:val="auto"/>
        </w:rPr>
        <w:t>的用于</w:t>
      </w:r>
      <w:r>
        <w:rPr>
          <w:rFonts w:ascii="Times New Roman" w:hAnsi="Times New Roman" w:cs="Times New Roman" w:hint="eastAsia"/>
          <w:color w:val="auto"/>
        </w:rPr>
        <w:t>安装和维护</w:t>
      </w:r>
      <w:r>
        <w:rPr>
          <w:rFonts w:ascii="Times New Roman" w:hAnsi="Times New Roman" w:cs="Times New Roman"/>
          <w:color w:val="auto"/>
        </w:rPr>
        <w:t>管线的</w:t>
      </w:r>
      <w:r>
        <w:rPr>
          <w:rFonts w:ascii="Times New Roman" w:hAnsi="Times New Roman" w:cs="Times New Roman" w:hint="eastAsia"/>
          <w:color w:val="auto"/>
        </w:rPr>
        <w:t>封闭</w:t>
      </w:r>
      <w:r>
        <w:rPr>
          <w:rFonts w:ascii="Times New Roman" w:hAnsi="Times New Roman" w:cs="Times New Roman"/>
          <w:color w:val="auto"/>
        </w:rPr>
        <w:t>空间。</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rPr>
        <w:t>2.0.</w:t>
      </w:r>
      <w:r>
        <w:rPr>
          <w:rFonts w:ascii="Times New Roman" w:hAnsi="Times New Roman" w:cs="Times New Roman" w:hint="eastAsia"/>
          <w:b/>
          <w:bCs/>
        </w:rPr>
        <w:t xml:space="preserve">10 </w:t>
      </w:r>
      <w:r>
        <w:rPr>
          <w:rFonts w:ascii="Times New Roman" w:hAnsi="Times New Roman" w:cs="Times New Roman" w:hint="eastAsia"/>
          <w:color w:val="auto"/>
        </w:rPr>
        <w:t>清洁式通风</w:t>
      </w:r>
    </w:p>
    <w:p w:rsidR="00A77B96" w:rsidRDefault="00A77B96" w:rsidP="00A77B96">
      <w:pPr>
        <w:pStyle w:val="Default"/>
        <w:spacing w:line="400" w:lineRule="exact"/>
        <w:ind w:right="142" w:firstLineChars="200" w:firstLine="480"/>
        <w:jc w:val="both"/>
        <w:rPr>
          <w:rFonts w:ascii="Times New Roman" w:hAnsi="Times New Roman" w:cs="Times New Roman"/>
          <w:color w:val="auto"/>
        </w:rPr>
      </w:pPr>
      <w:r>
        <w:rPr>
          <w:rFonts w:ascii="Times New Roman" w:hAnsi="Times New Roman" w:cs="Times New Roman" w:hint="eastAsia"/>
          <w:color w:val="auto"/>
        </w:rPr>
        <w:t>室外空气未受毒剂等物污染时的通风。</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rPr>
        <w:t>2.0.</w:t>
      </w:r>
      <w:r>
        <w:rPr>
          <w:rFonts w:ascii="Times New Roman" w:hAnsi="Times New Roman" w:cs="Times New Roman" w:hint="eastAsia"/>
          <w:b/>
          <w:bCs/>
        </w:rPr>
        <w:t xml:space="preserve">11 </w:t>
      </w:r>
      <w:r>
        <w:rPr>
          <w:rFonts w:ascii="Times New Roman" w:hAnsi="Times New Roman" w:cs="Times New Roman"/>
          <w:color w:val="auto"/>
        </w:rPr>
        <w:t>平战转换</w:t>
      </w:r>
    </w:p>
    <w:p w:rsidR="00A77B96" w:rsidRDefault="00A77B96" w:rsidP="00A77B96">
      <w:pPr>
        <w:pStyle w:val="Default"/>
        <w:spacing w:line="400" w:lineRule="exact"/>
        <w:ind w:right="142" w:firstLineChars="200" w:firstLine="480"/>
        <w:jc w:val="both"/>
        <w:rPr>
          <w:rFonts w:ascii="Times New Roman" w:hAnsi="Times New Roman" w:cs="Times New Roman"/>
          <w:color w:val="auto"/>
        </w:rPr>
      </w:pPr>
      <w:r>
        <w:rPr>
          <w:rFonts w:ascii="Times New Roman" w:hAnsi="Times New Roman" w:cs="Times New Roman"/>
          <w:color w:val="auto"/>
        </w:rPr>
        <w:t>平战功能转换的简称</w:t>
      </w:r>
      <w:r>
        <w:rPr>
          <w:rFonts w:ascii="Times New Roman" w:hAnsi="Times New Roman" w:cs="Times New Roman" w:hint="eastAsia"/>
          <w:color w:val="auto"/>
        </w:rPr>
        <w:t>，</w:t>
      </w:r>
      <w:r>
        <w:rPr>
          <w:rFonts w:ascii="Times New Roman" w:hAnsi="Times New Roman" w:cs="Times New Roman"/>
          <w:color w:val="auto"/>
        </w:rPr>
        <w:t>一般包括使用功能转换、防护功能转换、内部环境转换和设备设施转换。</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rPr>
        <w:t>2.0.</w:t>
      </w:r>
      <w:r>
        <w:rPr>
          <w:rFonts w:ascii="Times New Roman" w:hAnsi="Times New Roman" w:cs="Times New Roman" w:hint="eastAsia"/>
          <w:b/>
          <w:bCs/>
        </w:rPr>
        <w:t xml:space="preserve">12 </w:t>
      </w:r>
      <w:r>
        <w:rPr>
          <w:rFonts w:ascii="Times New Roman" w:hAnsi="Times New Roman" w:cs="Times New Roman"/>
          <w:color w:val="auto"/>
        </w:rPr>
        <w:t>防护</w:t>
      </w:r>
      <w:r>
        <w:rPr>
          <w:rFonts w:ascii="Times New Roman" w:hAnsi="Times New Roman" w:cs="Times New Roman" w:hint="eastAsia"/>
          <w:color w:val="auto"/>
        </w:rPr>
        <w:t>单元</w:t>
      </w:r>
    </w:p>
    <w:p w:rsidR="00A77B96" w:rsidRDefault="00A77B96" w:rsidP="00A77B96">
      <w:pPr>
        <w:pStyle w:val="Default"/>
        <w:spacing w:line="400" w:lineRule="exact"/>
        <w:ind w:right="142" w:firstLineChars="200" w:firstLine="480"/>
        <w:jc w:val="both"/>
        <w:rPr>
          <w:rFonts w:ascii="Times New Roman" w:hAnsi="Times New Roman" w:cs="Times New Roman"/>
          <w:color w:val="auto"/>
        </w:rPr>
      </w:pPr>
      <w:r>
        <w:rPr>
          <w:rFonts w:ascii="Times New Roman" w:hAnsi="Times New Roman" w:cs="Times New Roman"/>
          <w:color w:val="auto"/>
        </w:rPr>
        <w:t>城市地下综合管廊工程中，</w:t>
      </w:r>
      <w:r>
        <w:rPr>
          <w:rFonts w:ascii="Times New Roman" w:hAnsi="Times New Roman" w:cs="Times New Roman" w:hint="eastAsia"/>
          <w:color w:val="auto"/>
        </w:rPr>
        <w:t>通过防护密闭隔墙和防护设备分隔而成的，其防护设施和内部设备均能自成体系的封闭</w:t>
      </w:r>
      <w:r>
        <w:rPr>
          <w:rFonts w:ascii="Times New Roman" w:hAnsi="Times New Roman" w:cs="Times New Roman"/>
          <w:color w:val="auto"/>
        </w:rPr>
        <w:t>区域。</w:t>
      </w:r>
    </w:p>
    <w:p w:rsidR="00A77B96" w:rsidRDefault="00A77B96" w:rsidP="00A77B96">
      <w:pPr>
        <w:tabs>
          <w:tab w:val="left" w:pos="1172"/>
        </w:tabs>
        <w:spacing w:line="529" w:lineRule="exact"/>
        <w:ind w:right="142"/>
        <w:jc w:val="center"/>
        <w:rPr>
          <w:b/>
          <w:w w:val="110"/>
          <w:sz w:val="30"/>
          <w:szCs w:val="30"/>
        </w:rPr>
      </w:pPr>
      <w:r>
        <w:br w:type="page"/>
      </w:r>
      <w:r>
        <w:rPr>
          <w:b/>
          <w:w w:val="110"/>
          <w:sz w:val="30"/>
          <w:szCs w:val="30"/>
        </w:rPr>
        <w:lastRenderedPageBreak/>
        <w:t>3</w:t>
      </w:r>
      <w:r>
        <w:rPr>
          <w:rFonts w:hint="eastAsia"/>
          <w:b/>
          <w:w w:val="110"/>
          <w:sz w:val="30"/>
          <w:szCs w:val="30"/>
        </w:rPr>
        <w:t xml:space="preserve"> </w:t>
      </w:r>
      <w:r>
        <w:rPr>
          <w:b/>
          <w:w w:val="110"/>
          <w:sz w:val="30"/>
          <w:szCs w:val="30"/>
        </w:rPr>
        <w:t>基本规定</w:t>
      </w:r>
    </w:p>
    <w:p w:rsidR="00A77B96" w:rsidRDefault="00A77B96" w:rsidP="009D6231">
      <w:pPr>
        <w:pStyle w:val="Default"/>
        <w:spacing w:beforeLines="100" w:line="400" w:lineRule="exact"/>
        <w:ind w:right="142"/>
        <w:jc w:val="both"/>
        <w:rPr>
          <w:rFonts w:ascii="Times New Roman" w:hAnsi="Times New Roman" w:cs="Times New Roman"/>
          <w:color w:val="auto"/>
        </w:rPr>
      </w:pPr>
      <w:r>
        <w:rPr>
          <w:rFonts w:ascii="Times New Roman" w:hAnsi="Times New Roman" w:cs="Times New Roman"/>
          <w:b/>
          <w:bCs/>
        </w:rPr>
        <w:t>3.0.1</w:t>
      </w:r>
      <w:r>
        <w:rPr>
          <w:rFonts w:ascii="Times New Roman" w:hAnsi="Times New Roman" w:cs="Times New Roman" w:hint="eastAsia"/>
          <w:b/>
          <w:bCs/>
        </w:rPr>
        <w:t xml:space="preserve"> </w:t>
      </w:r>
      <w:r>
        <w:rPr>
          <w:rFonts w:ascii="Times New Roman" w:hAnsi="Times New Roman" w:cs="Times New Roman" w:hint="eastAsia"/>
          <w:color w:val="auto"/>
        </w:rPr>
        <w:t>上海市</w:t>
      </w:r>
      <w:r>
        <w:rPr>
          <w:rFonts w:ascii="Times New Roman" w:hAnsi="Times New Roman" w:cs="Times New Roman"/>
          <w:color w:val="auto"/>
        </w:rPr>
        <w:t>城市地下综合管廊工程</w:t>
      </w:r>
      <w:r>
        <w:rPr>
          <w:rFonts w:ascii="Times New Roman" w:hAnsi="Times New Roman" w:cs="Times New Roman" w:hint="eastAsia"/>
          <w:color w:val="auto"/>
        </w:rPr>
        <w:t>兼顾人防防护设计应</w:t>
      </w:r>
      <w:r>
        <w:rPr>
          <w:rFonts w:ascii="Times New Roman" w:hAnsi="Times New Roman" w:cs="Times New Roman"/>
          <w:color w:val="auto"/>
        </w:rPr>
        <w:t>在遭受到预定武器袭击时，保障</w:t>
      </w:r>
      <w:r>
        <w:rPr>
          <w:rFonts w:ascii="Times New Roman" w:hAnsi="Times New Roman" w:cs="Times New Roman" w:hint="eastAsia"/>
          <w:color w:val="auto"/>
        </w:rPr>
        <w:t>管廊</w:t>
      </w:r>
      <w:r>
        <w:rPr>
          <w:rFonts w:ascii="Times New Roman" w:hAnsi="Times New Roman" w:cs="Times New Roman"/>
          <w:color w:val="auto"/>
        </w:rPr>
        <w:t>自身结构、内部管线和设备的安全，</w:t>
      </w:r>
      <w:r>
        <w:rPr>
          <w:rFonts w:ascii="Times New Roman" w:hAnsi="Times New Roman" w:cs="Times New Roman" w:hint="eastAsia"/>
          <w:color w:val="auto"/>
        </w:rPr>
        <w:t>为战时管廊运行、减少损失、快速恢复构建必要的工程条件</w:t>
      </w:r>
      <w:r>
        <w:rPr>
          <w:rFonts w:ascii="Times New Roman" w:hAnsi="Times New Roman" w:cs="Times New Roman"/>
          <w:color w:val="auto"/>
        </w:rPr>
        <w:t>。</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rPr>
        <w:t>3.0.2</w:t>
      </w:r>
      <w:r>
        <w:rPr>
          <w:rFonts w:ascii="Times New Roman" w:hAnsi="Times New Roman" w:cs="Times New Roman" w:hint="eastAsia"/>
          <w:b/>
          <w:bCs/>
        </w:rPr>
        <w:t xml:space="preserve"> </w:t>
      </w:r>
      <w:r>
        <w:rPr>
          <w:rFonts w:ascii="Times New Roman" w:hAnsi="Times New Roman" w:cs="Times New Roman" w:hint="eastAsia"/>
          <w:color w:val="auto"/>
        </w:rPr>
        <w:t>上海市</w:t>
      </w:r>
      <w:r>
        <w:rPr>
          <w:rFonts w:ascii="Times New Roman" w:hAnsi="Times New Roman" w:cs="Times New Roman"/>
          <w:color w:val="auto"/>
        </w:rPr>
        <w:t>城市地下综合管廊工程与周边人防工程、地下空间相连通时，紧急情况下除燃气管道舱室</w:t>
      </w:r>
      <w:r>
        <w:rPr>
          <w:rFonts w:ascii="Times New Roman" w:hAnsi="Times New Roman" w:cs="Times New Roman" w:hint="eastAsia"/>
          <w:color w:val="auto"/>
        </w:rPr>
        <w:t>及利用结构本体形成的雨水舱室</w:t>
      </w:r>
      <w:r>
        <w:rPr>
          <w:rFonts w:ascii="Times New Roman" w:hAnsi="Times New Roman" w:cs="Times New Roman"/>
          <w:color w:val="auto"/>
        </w:rPr>
        <w:t>外</w:t>
      </w:r>
      <w:r>
        <w:rPr>
          <w:rFonts w:ascii="Times New Roman" w:hAnsi="Times New Roman" w:cs="Times New Roman" w:hint="eastAsia"/>
          <w:color w:val="auto"/>
        </w:rPr>
        <w:t>，</w:t>
      </w:r>
      <w:r>
        <w:rPr>
          <w:rFonts w:ascii="Times New Roman" w:hAnsi="Times New Roman" w:cs="Times New Roman"/>
          <w:color w:val="auto"/>
        </w:rPr>
        <w:t>其余检修通道可作为</w:t>
      </w:r>
      <w:r>
        <w:rPr>
          <w:rFonts w:ascii="Times New Roman" w:hAnsi="Times New Roman" w:cs="Times New Roman" w:hint="eastAsia"/>
          <w:color w:val="auto"/>
        </w:rPr>
        <w:t>工作</w:t>
      </w:r>
      <w:r>
        <w:rPr>
          <w:rFonts w:ascii="Times New Roman" w:hAnsi="Times New Roman" w:cs="Times New Roman"/>
          <w:color w:val="auto"/>
        </w:rPr>
        <w:t>人员应急</w:t>
      </w:r>
      <w:r>
        <w:rPr>
          <w:rFonts w:ascii="Times New Roman" w:hAnsi="Times New Roman" w:cs="Times New Roman" w:hint="eastAsia"/>
          <w:color w:val="auto"/>
        </w:rPr>
        <w:t>逃生</w:t>
      </w:r>
      <w:r>
        <w:rPr>
          <w:rFonts w:ascii="Times New Roman" w:hAnsi="Times New Roman" w:cs="Times New Roman"/>
          <w:color w:val="auto"/>
        </w:rPr>
        <w:t>通道使用。</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rPr>
        <w:t>3.0.3</w:t>
      </w:r>
      <w:r>
        <w:rPr>
          <w:rFonts w:ascii="Times New Roman" w:hAnsi="Times New Roman" w:cs="Times New Roman" w:hint="eastAsia"/>
          <w:b/>
          <w:bCs/>
        </w:rPr>
        <w:t xml:space="preserve"> </w:t>
      </w:r>
      <w:r>
        <w:rPr>
          <w:rFonts w:ascii="Times New Roman" w:hAnsi="Times New Roman" w:cs="Times New Roman" w:hint="eastAsia"/>
          <w:color w:val="auto"/>
        </w:rPr>
        <w:t>上海市</w:t>
      </w:r>
      <w:r>
        <w:rPr>
          <w:rFonts w:ascii="Times New Roman" w:hAnsi="Times New Roman" w:cs="Times New Roman"/>
          <w:color w:val="auto"/>
        </w:rPr>
        <w:t>城市地下综合管廊工程的监控中心和变配电中心宜</w:t>
      </w:r>
      <w:r>
        <w:rPr>
          <w:rFonts w:ascii="Times New Roman" w:hAnsi="Times New Roman" w:cs="Times New Roman" w:hint="eastAsia"/>
          <w:color w:val="auto"/>
        </w:rPr>
        <w:t>各自</w:t>
      </w:r>
      <w:r>
        <w:rPr>
          <w:rFonts w:ascii="Times New Roman" w:hAnsi="Times New Roman" w:cs="Times New Roman"/>
          <w:color w:val="auto"/>
        </w:rPr>
        <w:t>独立设置在</w:t>
      </w:r>
      <w:r>
        <w:rPr>
          <w:rFonts w:ascii="Times New Roman" w:hAnsi="Times New Roman" w:cs="Times New Roman" w:hint="eastAsia"/>
          <w:color w:val="auto"/>
        </w:rPr>
        <w:t>防护区内，</w:t>
      </w:r>
      <w:r>
        <w:rPr>
          <w:rFonts w:ascii="Times New Roman" w:hAnsi="Times New Roman" w:cs="Times New Roman"/>
          <w:color w:val="auto"/>
        </w:rPr>
        <w:t>以下均指监控中心和变配电中心</w:t>
      </w:r>
      <w:r>
        <w:rPr>
          <w:rFonts w:ascii="Times New Roman" w:hAnsi="Times New Roman" w:cs="Times New Roman" w:hint="eastAsia"/>
          <w:color w:val="auto"/>
        </w:rPr>
        <w:t>各自</w:t>
      </w:r>
      <w:r>
        <w:rPr>
          <w:rFonts w:ascii="Times New Roman" w:hAnsi="Times New Roman" w:cs="Times New Roman"/>
          <w:color w:val="auto"/>
        </w:rPr>
        <w:t>独立设置在</w:t>
      </w:r>
      <w:r>
        <w:rPr>
          <w:rFonts w:ascii="Times New Roman" w:hAnsi="Times New Roman" w:cs="Times New Roman" w:hint="eastAsia"/>
          <w:color w:val="auto"/>
        </w:rPr>
        <w:t>防护区</w:t>
      </w:r>
      <w:r>
        <w:rPr>
          <w:rFonts w:ascii="Times New Roman" w:hAnsi="Times New Roman" w:cs="Times New Roman"/>
          <w:color w:val="auto"/>
        </w:rPr>
        <w:t>内。</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rPr>
        <w:t>3.0.4</w:t>
      </w:r>
      <w:r>
        <w:rPr>
          <w:rFonts w:ascii="Times New Roman" w:hAnsi="Times New Roman" w:cs="Times New Roman" w:hint="eastAsia"/>
          <w:b/>
          <w:bCs/>
        </w:rPr>
        <w:t xml:space="preserve"> </w:t>
      </w:r>
      <w:r>
        <w:rPr>
          <w:rFonts w:ascii="Times New Roman" w:hAnsi="Times New Roman" w:cs="Times New Roman" w:hint="eastAsia"/>
          <w:color w:val="auto"/>
        </w:rPr>
        <w:t>上海市</w:t>
      </w:r>
      <w:r>
        <w:rPr>
          <w:rFonts w:ascii="Times New Roman" w:hAnsi="Times New Roman" w:cs="Times New Roman"/>
          <w:color w:val="auto"/>
        </w:rPr>
        <w:t>城市地下综合管廊工程的防护单元划分应符合下列要求：</w:t>
      </w:r>
    </w:p>
    <w:p w:rsidR="00A77B96" w:rsidRDefault="00A77B96" w:rsidP="00A77B96">
      <w:pPr>
        <w:pStyle w:val="Default"/>
        <w:spacing w:line="400" w:lineRule="exact"/>
        <w:ind w:right="142" w:firstLineChars="200" w:firstLine="480"/>
        <w:jc w:val="both"/>
        <w:rPr>
          <w:rFonts w:ascii="Times New Roman" w:hAnsi="Times New Roman" w:cs="Times New Roman"/>
          <w:color w:val="auto"/>
        </w:rPr>
      </w:pPr>
      <w:r>
        <w:rPr>
          <w:rFonts w:ascii="Times New Roman" w:hAnsi="Times New Roman" w:cs="Times New Roman"/>
          <w:color w:val="auto"/>
          <w:kern w:val="2"/>
        </w:rPr>
        <w:t>1</w:t>
      </w:r>
      <w:r>
        <w:rPr>
          <w:rFonts w:ascii="Times New Roman" w:hAnsi="Times New Roman" w:cs="Times New Roman"/>
          <w:color w:val="auto"/>
          <w:kern w:val="2"/>
        </w:rPr>
        <w:t>．</w:t>
      </w:r>
      <w:r>
        <w:rPr>
          <w:rFonts w:ascii="Times New Roman" w:hAnsi="Times New Roman" w:cs="Times New Roman" w:hint="eastAsia"/>
          <w:color w:val="auto"/>
        </w:rPr>
        <w:t>上海市</w:t>
      </w:r>
      <w:r>
        <w:rPr>
          <w:rFonts w:ascii="Times New Roman" w:hAnsi="Times New Roman" w:cs="Times New Roman"/>
          <w:color w:val="auto"/>
        </w:rPr>
        <w:t>城市地下综合管廊工程应按每条</w:t>
      </w:r>
      <w:proofErr w:type="gramStart"/>
      <w:r>
        <w:rPr>
          <w:rFonts w:ascii="Times New Roman" w:hAnsi="Times New Roman" w:cs="Times New Roman"/>
          <w:color w:val="auto"/>
        </w:rPr>
        <w:t>独立单</w:t>
      </w:r>
      <w:proofErr w:type="gramEnd"/>
      <w:r>
        <w:rPr>
          <w:rFonts w:ascii="Times New Roman" w:hAnsi="Times New Roman" w:cs="Times New Roman"/>
          <w:color w:val="auto"/>
        </w:rPr>
        <w:t>舱划分为一个防护单元；</w:t>
      </w:r>
    </w:p>
    <w:p w:rsidR="00A77B96" w:rsidRDefault="00A77B96" w:rsidP="00A77B96">
      <w:pPr>
        <w:pStyle w:val="Default"/>
        <w:spacing w:line="400" w:lineRule="exact"/>
        <w:ind w:right="142" w:firstLineChars="200" w:firstLine="480"/>
        <w:jc w:val="both"/>
        <w:rPr>
          <w:rFonts w:ascii="Times New Roman" w:hAnsi="Times New Roman" w:cs="Times New Roman"/>
          <w:color w:val="auto"/>
        </w:rPr>
      </w:pPr>
      <w:r>
        <w:rPr>
          <w:rFonts w:ascii="Times New Roman" w:hAnsi="Times New Roman" w:cs="Times New Roman"/>
          <w:color w:val="auto"/>
          <w:kern w:val="2"/>
        </w:rPr>
        <w:t>2</w:t>
      </w:r>
      <w:r>
        <w:rPr>
          <w:rFonts w:ascii="Times New Roman" w:hAnsi="Times New Roman" w:cs="Times New Roman"/>
          <w:color w:val="auto"/>
          <w:kern w:val="2"/>
        </w:rPr>
        <w:t>．</w:t>
      </w:r>
      <w:r>
        <w:rPr>
          <w:rFonts w:ascii="Times New Roman" w:hAnsi="Times New Roman" w:cs="Times New Roman"/>
          <w:color w:val="auto"/>
        </w:rPr>
        <w:t>监控中心和变配电中心应各自</w:t>
      </w:r>
      <w:r>
        <w:rPr>
          <w:rFonts w:ascii="Times New Roman" w:hAnsi="Times New Roman" w:cs="Times New Roman" w:hint="eastAsia"/>
          <w:color w:val="auto"/>
        </w:rPr>
        <w:t>独立</w:t>
      </w:r>
      <w:r>
        <w:rPr>
          <w:rFonts w:ascii="Times New Roman" w:hAnsi="Times New Roman" w:cs="Times New Roman"/>
          <w:color w:val="auto"/>
        </w:rPr>
        <w:t>划分为</w:t>
      </w:r>
      <w:r>
        <w:rPr>
          <w:rFonts w:ascii="Times New Roman" w:hAnsi="Times New Roman" w:cs="Times New Roman" w:hint="eastAsia"/>
          <w:color w:val="auto"/>
        </w:rPr>
        <w:t>不同的</w:t>
      </w:r>
      <w:r>
        <w:rPr>
          <w:rFonts w:ascii="Times New Roman" w:hAnsi="Times New Roman" w:cs="Times New Roman"/>
          <w:color w:val="auto"/>
        </w:rPr>
        <w:t>防护单元。</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rPr>
        <w:t xml:space="preserve">3.0.5 </w:t>
      </w:r>
      <w:r>
        <w:rPr>
          <w:rFonts w:ascii="Times New Roman" w:hAnsi="Times New Roman" w:cs="Times New Roman" w:hint="eastAsia"/>
          <w:color w:val="auto"/>
        </w:rPr>
        <w:t>上海市</w:t>
      </w:r>
      <w:r>
        <w:rPr>
          <w:rFonts w:ascii="Times New Roman" w:hAnsi="Times New Roman" w:cs="Times New Roman"/>
          <w:color w:val="auto"/>
        </w:rPr>
        <w:t>城市地下综合管廊工程监控中心</w:t>
      </w:r>
      <w:r>
        <w:rPr>
          <w:rFonts w:ascii="Times New Roman" w:hAnsi="Times New Roman" w:cs="Times New Roman" w:hint="eastAsia"/>
          <w:color w:val="auto"/>
        </w:rPr>
        <w:t>和变配电中心</w:t>
      </w:r>
      <w:r>
        <w:rPr>
          <w:rFonts w:ascii="Times New Roman" w:hAnsi="Times New Roman" w:cs="Times New Roman"/>
          <w:color w:val="auto"/>
        </w:rPr>
        <w:t>的隔绝防护时间按不少于</w:t>
      </w:r>
      <w:r>
        <w:rPr>
          <w:rFonts w:ascii="Times New Roman" w:hAnsi="Times New Roman" w:cs="Times New Roman"/>
          <w:color w:val="auto"/>
        </w:rPr>
        <w:t>2h</w:t>
      </w:r>
      <w:r>
        <w:rPr>
          <w:rFonts w:ascii="Times New Roman" w:hAnsi="Times New Roman" w:cs="Times New Roman"/>
          <w:color w:val="auto"/>
        </w:rPr>
        <w:t>设计，监控中心</w:t>
      </w:r>
      <w:r>
        <w:rPr>
          <w:rFonts w:ascii="Times New Roman" w:hAnsi="Times New Roman" w:cs="Times New Roman" w:hint="eastAsia"/>
          <w:color w:val="auto"/>
        </w:rPr>
        <w:t>应设置空气染毒检测设备，宜配备个人防毒用具</w:t>
      </w:r>
      <w:r>
        <w:rPr>
          <w:rFonts w:ascii="Times New Roman" w:hAnsi="Times New Roman" w:cs="Times New Roman"/>
          <w:color w:val="auto"/>
        </w:rPr>
        <w:t>。</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rPr>
        <w:t>3.0.6</w:t>
      </w:r>
      <w:r>
        <w:rPr>
          <w:rFonts w:ascii="Times New Roman" w:hAnsi="Times New Roman" w:cs="Times New Roman" w:hint="eastAsia"/>
          <w:b/>
          <w:bCs/>
        </w:rPr>
        <w:t xml:space="preserve"> </w:t>
      </w:r>
      <w:r>
        <w:rPr>
          <w:rFonts w:ascii="Times New Roman" w:hAnsi="Times New Roman" w:cs="Times New Roman" w:hint="eastAsia"/>
          <w:color w:val="auto"/>
        </w:rPr>
        <w:t>穿越管廊防护单元的管线应作防护密闭处理</w:t>
      </w:r>
      <w:r>
        <w:rPr>
          <w:rFonts w:ascii="Times New Roman" w:hAnsi="Times New Roman" w:cs="Times New Roman"/>
          <w:color w:val="auto"/>
        </w:rPr>
        <w:t>。</w:t>
      </w:r>
    </w:p>
    <w:p w:rsidR="00A77B96" w:rsidRDefault="00A77B96" w:rsidP="00A77B96">
      <w:pPr>
        <w:tabs>
          <w:tab w:val="left" w:pos="1172"/>
        </w:tabs>
        <w:spacing w:line="529" w:lineRule="exact"/>
        <w:ind w:right="142"/>
        <w:jc w:val="center"/>
        <w:rPr>
          <w:b/>
          <w:w w:val="110"/>
          <w:sz w:val="30"/>
          <w:szCs w:val="30"/>
        </w:rPr>
      </w:pPr>
      <w:r>
        <w:rPr>
          <w:bCs/>
        </w:rPr>
        <w:br w:type="page"/>
      </w:r>
      <w:r>
        <w:rPr>
          <w:b/>
          <w:w w:val="110"/>
          <w:sz w:val="30"/>
          <w:szCs w:val="30"/>
        </w:rPr>
        <w:lastRenderedPageBreak/>
        <w:t>4</w:t>
      </w:r>
      <w:r>
        <w:rPr>
          <w:rFonts w:hint="eastAsia"/>
          <w:b/>
          <w:w w:val="110"/>
          <w:sz w:val="30"/>
          <w:szCs w:val="30"/>
        </w:rPr>
        <w:t xml:space="preserve"> </w:t>
      </w:r>
      <w:r>
        <w:rPr>
          <w:rFonts w:hint="eastAsia"/>
          <w:b/>
          <w:w w:val="110"/>
          <w:sz w:val="30"/>
          <w:szCs w:val="30"/>
        </w:rPr>
        <w:t>建筑</w:t>
      </w:r>
    </w:p>
    <w:p w:rsidR="00A77B96" w:rsidRDefault="00A77B96" w:rsidP="009D6231">
      <w:pPr>
        <w:pStyle w:val="Default"/>
        <w:spacing w:beforeLines="100" w:line="400" w:lineRule="exact"/>
        <w:ind w:right="142"/>
        <w:jc w:val="center"/>
        <w:rPr>
          <w:rFonts w:ascii="Times New Roman" w:hAnsi="Times New Roman" w:cs="Times New Roman"/>
          <w:b/>
          <w:bCs/>
        </w:rPr>
      </w:pPr>
      <w:r>
        <w:rPr>
          <w:rFonts w:ascii="Times New Roman" w:hAnsi="Times New Roman" w:cs="Times New Roman" w:hint="eastAsia"/>
          <w:b/>
          <w:bCs/>
        </w:rPr>
        <w:t>4</w:t>
      </w:r>
      <w:r>
        <w:rPr>
          <w:rFonts w:ascii="Times New Roman" w:hAnsi="Times New Roman" w:cs="Times New Roman"/>
          <w:b/>
          <w:bCs/>
        </w:rPr>
        <w:t>.1</w:t>
      </w:r>
      <w:r>
        <w:rPr>
          <w:rFonts w:ascii="Times New Roman" w:hAnsi="Times New Roman" w:cs="Times New Roman" w:hint="eastAsia"/>
          <w:b/>
          <w:bCs/>
        </w:rPr>
        <w:t xml:space="preserve"> </w:t>
      </w:r>
      <w:r>
        <w:rPr>
          <w:rFonts w:ascii="Times New Roman" w:hAnsi="Times New Roman" w:cs="Times New Roman" w:hint="eastAsia"/>
          <w:b/>
          <w:bCs/>
        </w:rPr>
        <w:t>一般规定</w:t>
      </w:r>
    </w:p>
    <w:p w:rsidR="00A77B96" w:rsidRDefault="00A77B96" w:rsidP="009D6231">
      <w:pPr>
        <w:pStyle w:val="Default"/>
        <w:spacing w:beforeLines="100" w:line="400" w:lineRule="exact"/>
        <w:ind w:right="142"/>
        <w:rPr>
          <w:rFonts w:ascii="Times New Roman" w:hAnsi="Times New Roman" w:cs="Times New Roman"/>
          <w:color w:val="auto"/>
        </w:rPr>
      </w:pPr>
      <w:r>
        <w:rPr>
          <w:rFonts w:ascii="Times New Roman" w:hAnsi="Times New Roman"/>
          <w:b/>
          <w:bCs/>
        </w:rPr>
        <w:t>4.</w:t>
      </w:r>
      <w:r>
        <w:rPr>
          <w:rFonts w:ascii="Times New Roman" w:hAnsi="Times New Roman" w:hint="eastAsia"/>
          <w:b/>
          <w:bCs/>
        </w:rPr>
        <w:t>1</w:t>
      </w:r>
      <w:r>
        <w:rPr>
          <w:rFonts w:ascii="Times New Roman" w:hAnsi="Times New Roman"/>
          <w:b/>
          <w:bCs/>
        </w:rPr>
        <w:t xml:space="preserve">.1 </w:t>
      </w:r>
      <w:r>
        <w:rPr>
          <w:rFonts w:ascii="Times New Roman" w:hAnsi="Times New Roman" w:cs="Times New Roman" w:hint="eastAsia"/>
          <w:color w:val="auto"/>
        </w:rPr>
        <w:t>上海市</w:t>
      </w:r>
      <w:r>
        <w:rPr>
          <w:rFonts w:ascii="Times New Roman" w:hAnsi="Times New Roman" w:cs="Times New Roman"/>
          <w:color w:val="auto"/>
        </w:rPr>
        <w:t>城市地下综合管廊工程的选址、规划和布局应符合城市总体人防防护要求，工程规划建设应与城市地下空间规划相结合。</w:t>
      </w:r>
    </w:p>
    <w:p w:rsidR="00A77B96" w:rsidRDefault="00A77B96" w:rsidP="00A77B96">
      <w:pPr>
        <w:pStyle w:val="a5"/>
        <w:tabs>
          <w:tab w:val="left" w:pos="1155"/>
        </w:tabs>
        <w:spacing w:line="400" w:lineRule="exact"/>
        <w:ind w:right="142"/>
        <w:rPr>
          <w:rFonts w:ascii="Times New Roman" w:hAnsi="Times New Roman"/>
          <w:kern w:val="0"/>
          <w:sz w:val="24"/>
          <w:szCs w:val="24"/>
        </w:rPr>
      </w:pPr>
      <w:r>
        <w:rPr>
          <w:rFonts w:ascii="Times New Roman" w:hAnsi="Times New Roman"/>
          <w:b/>
          <w:bCs/>
          <w:color w:val="000000"/>
          <w:sz w:val="24"/>
          <w:szCs w:val="24"/>
        </w:rPr>
        <w:t>4.</w:t>
      </w:r>
      <w:r>
        <w:rPr>
          <w:rFonts w:ascii="Times New Roman" w:hAnsi="Times New Roman" w:hint="eastAsia"/>
          <w:b/>
          <w:bCs/>
          <w:color w:val="000000"/>
          <w:sz w:val="24"/>
          <w:szCs w:val="24"/>
        </w:rPr>
        <w:t>1</w:t>
      </w:r>
      <w:r>
        <w:rPr>
          <w:rFonts w:ascii="Times New Roman" w:hAnsi="Times New Roman"/>
          <w:b/>
          <w:bCs/>
          <w:color w:val="000000"/>
          <w:sz w:val="24"/>
          <w:szCs w:val="24"/>
        </w:rPr>
        <w:t>.2</w:t>
      </w:r>
      <w:r>
        <w:rPr>
          <w:rFonts w:ascii="Times New Roman" w:hAnsi="Times New Roman" w:hint="eastAsia"/>
          <w:b/>
          <w:bCs/>
          <w:color w:val="000000"/>
          <w:sz w:val="24"/>
          <w:szCs w:val="24"/>
        </w:rPr>
        <w:t xml:space="preserve"> </w:t>
      </w:r>
      <w:r>
        <w:rPr>
          <w:rFonts w:ascii="Times New Roman" w:hAnsi="Times New Roman" w:hint="eastAsia"/>
          <w:kern w:val="0"/>
          <w:sz w:val="24"/>
          <w:szCs w:val="24"/>
        </w:rPr>
        <w:t>上海市</w:t>
      </w:r>
      <w:r>
        <w:rPr>
          <w:rFonts w:ascii="Times New Roman" w:hAnsi="Times New Roman"/>
          <w:kern w:val="0"/>
          <w:sz w:val="24"/>
          <w:szCs w:val="24"/>
        </w:rPr>
        <w:t>城市地下综合管廊工程规划应包括综合管廊工程落实</w:t>
      </w:r>
      <w:r>
        <w:rPr>
          <w:rFonts w:ascii="Times New Roman" w:hAnsi="Times New Roman" w:hint="eastAsia"/>
          <w:kern w:val="0"/>
          <w:sz w:val="24"/>
          <w:szCs w:val="24"/>
        </w:rPr>
        <w:t>兼顾人民防空需要</w:t>
      </w:r>
      <w:r>
        <w:rPr>
          <w:rFonts w:ascii="Times New Roman" w:hAnsi="Times New Roman"/>
          <w:kern w:val="0"/>
          <w:sz w:val="24"/>
          <w:szCs w:val="24"/>
        </w:rPr>
        <w:t>的内容。</w:t>
      </w:r>
    </w:p>
    <w:p w:rsidR="00A77B96" w:rsidRDefault="00A77B96" w:rsidP="00A77B96">
      <w:pPr>
        <w:pStyle w:val="a5"/>
        <w:spacing w:before="3" w:line="400" w:lineRule="exact"/>
        <w:ind w:right="142"/>
        <w:rPr>
          <w:rFonts w:ascii="Times New Roman" w:hAnsi="Times New Roman"/>
          <w:kern w:val="0"/>
          <w:sz w:val="24"/>
          <w:szCs w:val="24"/>
        </w:rPr>
      </w:pPr>
      <w:r>
        <w:rPr>
          <w:rFonts w:ascii="Times New Roman" w:hAnsi="Times New Roman"/>
          <w:b/>
          <w:bCs/>
          <w:color w:val="000000"/>
          <w:sz w:val="24"/>
          <w:szCs w:val="24"/>
        </w:rPr>
        <w:t>4.</w:t>
      </w:r>
      <w:r>
        <w:rPr>
          <w:rFonts w:ascii="Times New Roman" w:hAnsi="Times New Roman" w:hint="eastAsia"/>
          <w:b/>
          <w:bCs/>
          <w:color w:val="000000"/>
          <w:sz w:val="24"/>
          <w:szCs w:val="24"/>
        </w:rPr>
        <w:t>1</w:t>
      </w:r>
      <w:r>
        <w:rPr>
          <w:rFonts w:ascii="Times New Roman" w:hAnsi="Times New Roman"/>
          <w:b/>
          <w:bCs/>
          <w:color w:val="000000"/>
          <w:sz w:val="24"/>
          <w:szCs w:val="24"/>
        </w:rPr>
        <w:t xml:space="preserve">.3 </w:t>
      </w:r>
      <w:r>
        <w:rPr>
          <w:rFonts w:ascii="Times New Roman" w:hAnsi="Times New Roman" w:hint="eastAsia"/>
          <w:kern w:val="0"/>
          <w:sz w:val="24"/>
          <w:szCs w:val="24"/>
        </w:rPr>
        <w:t>上海市</w:t>
      </w:r>
      <w:r>
        <w:rPr>
          <w:rFonts w:ascii="Times New Roman" w:hAnsi="Times New Roman"/>
          <w:kern w:val="0"/>
          <w:sz w:val="24"/>
          <w:szCs w:val="24"/>
        </w:rPr>
        <w:t>城市地下综合管廊工程应在</w:t>
      </w:r>
      <w:r>
        <w:rPr>
          <w:rFonts w:ascii="Times New Roman" w:hAnsi="Times New Roman" w:hint="eastAsia"/>
          <w:kern w:val="0"/>
          <w:sz w:val="24"/>
          <w:szCs w:val="24"/>
        </w:rPr>
        <w:t>与</w:t>
      </w:r>
      <w:r>
        <w:rPr>
          <w:rFonts w:ascii="Times New Roman" w:hAnsi="Times New Roman"/>
          <w:kern w:val="0"/>
          <w:sz w:val="24"/>
          <w:szCs w:val="24"/>
        </w:rPr>
        <w:t>周边工程连通道的起始、终止位置标明所连通的工程类型、工程规模、防护级别和方向等标识</w:t>
      </w:r>
      <w:r>
        <w:rPr>
          <w:rFonts w:ascii="Times New Roman" w:hAnsi="Times New Roman" w:hint="eastAsia"/>
          <w:kern w:val="0"/>
          <w:sz w:val="24"/>
          <w:szCs w:val="24"/>
        </w:rPr>
        <w:t>。</w:t>
      </w:r>
    </w:p>
    <w:p w:rsidR="00A77B96" w:rsidRDefault="00A77B96" w:rsidP="009D6231">
      <w:pPr>
        <w:pStyle w:val="Default"/>
        <w:spacing w:beforeLines="100" w:line="400" w:lineRule="exact"/>
        <w:ind w:right="142"/>
        <w:jc w:val="center"/>
        <w:rPr>
          <w:rFonts w:ascii="Times New Roman" w:hAnsi="Times New Roman" w:cs="Times New Roman"/>
          <w:b/>
          <w:bCs/>
        </w:rPr>
      </w:pPr>
      <w:r>
        <w:rPr>
          <w:rFonts w:ascii="Times New Roman" w:hAnsi="Times New Roman" w:cs="Times New Roman" w:hint="eastAsia"/>
          <w:b/>
          <w:bCs/>
        </w:rPr>
        <w:t>4</w:t>
      </w:r>
      <w:r>
        <w:rPr>
          <w:rFonts w:ascii="Times New Roman" w:hAnsi="Times New Roman" w:cs="Times New Roman"/>
          <w:b/>
          <w:bCs/>
        </w:rPr>
        <w:t>.</w:t>
      </w:r>
      <w:r>
        <w:rPr>
          <w:rFonts w:ascii="Times New Roman" w:hAnsi="Times New Roman" w:cs="Times New Roman" w:hint="eastAsia"/>
          <w:b/>
          <w:bCs/>
        </w:rPr>
        <w:t xml:space="preserve">2 </w:t>
      </w:r>
      <w:r>
        <w:rPr>
          <w:rFonts w:ascii="Times New Roman" w:hAnsi="Times New Roman" w:cs="Times New Roman" w:hint="eastAsia"/>
          <w:b/>
          <w:bCs/>
        </w:rPr>
        <w:t>出入口设计</w:t>
      </w:r>
    </w:p>
    <w:p w:rsidR="00A77B96" w:rsidRDefault="00A77B96" w:rsidP="009D6231">
      <w:pPr>
        <w:pStyle w:val="Default"/>
        <w:spacing w:beforeLines="100" w:line="400" w:lineRule="exact"/>
        <w:ind w:right="142"/>
        <w:rPr>
          <w:rFonts w:ascii="Times New Roman" w:hAnsi="Times New Roman" w:cs="Times New Roman"/>
          <w:color w:val="auto"/>
        </w:rPr>
      </w:pPr>
      <w:r>
        <w:rPr>
          <w:rFonts w:ascii="Times New Roman" w:hAnsi="Times New Roman"/>
          <w:b/>
          <w:bCs/>
        </w:rPr>
        <w:t>4.</w:t>
      </w:r>
      <w:r>
        <w:rPr>
          <w:rFonts w:ascii="Times New Roman" w:hAnsi="Times New Roman" w:hint="eastAsia"/>
          <w:b/>
          <w:bCs/>
        </w:rPr>
        <w:t>2</w:t>
      </w:r>
      <w:r>
        <w:rPr>
          <w:rFonts w:ascii="Times New Roman" w:hAnsi="Times New Roman"/>
          <w:b/>
          <w:bCs/>
        </w:rPr>
        <w:t>.</w:t>
      </w:r>
      <w:r>
        <w:rPr>
          <w:rFonts w:ascii="Times New Roman" w:hAnsi="Times New Roman" w:hint="eastAsia"/>
          <w:b/>
          <w:bCs/>
        </w:rPr>
        <w:t>1</w:t>
      </w:r>
      <w:r>
        <w:rPr>
          <w:rFonts w:ascii="Times New Roman" w:hAnsi="Times New Roman"/>
          <w:b/>
          <w:bCs/>
        </w:rPr>
        <w:t xml:space="preserve"> </w:t>
      </w:r>
      <w:r>
        <w:rPr>
          <w:rFonts w:ascii="Times New Roman" w:hAnsi="Times New Roman" w:cs="Times New Roman" w:hint="eastAsia"/>
          <w:color w:val="auto"/>
        </w:rPr>
        <w:t>上海市</w:t>
      </w:r>
      <w:r>
        <w:rPr>
          <w:rFonts w:ascii="Times New Roman" w:hAnsi="Times New Roman" w:cs="Times New Roman"/>
          <w:color w:val="auto"/>
        </w:rPr>
        <w:t>城市地下综合管廊工程战时</w:t>
      </w:r>
      <w:r>
        <w:rPr>
          <w:rFonts w:ascii="Times New Roman" w:hAnsi="Times New Roman" w:cs="Times New Roman" w:hint="eastAsia"/>
          <w:color w:val="auto"/>
        </w:rPr>
        <w:t>人员</w:t>
      </w:r>
      <w:r>
        <w:rPr>
          <w:rFonts w:ascii="Times New Roman" w:hAnsi="Times New Roman" w:cs="Times New Roman"/>
          <w:color w:val="auto"/>
        </w:rPr>
        <w:t>出入口设置应符合下列要求：</w:t>
      </w:r>
    </w:p>
    <w:p w:rsidR="00A77B96" w:rsidRDefault="00A77B96" w:rsidP="00A77B96">
      <w:pPr>
        <w:pStyle w:val="a5"/>
        <w:spacing w:before="3" w:line="400" w:lineRule="exact"/>
        <w:ind w:right="142" w:firstLineChars="200" w:firstLine="480"/>
        <w:rPr>
          <w:rFonts w:ascii="Times New Roman" w:hAnsi="Times New Roman"/>
          <w:kern w:val="0"/>
          <w:sz w:val="24"/>
          <w:szCs w:val="24"/>
        </w:rPr>
      </w:pPr>
      <w:r>
        <w:rPr>
          <w:rFonts w:ascii="Times New Roman" w:hAnsi="Times New Roman"/>
          <w:sz w:val="24"/>
          <w:szCs w:val="24"/>
        </w:rPr>
        <w:t>1</w:t>
      </w:r>
      <w:r>
        <w:rPr>
          <w:rFonts w:ascii="Times New Roman" w:hAnsi="Times New Roman"/>
          <w:sz w:val="24"/>
          <w:szCs w:val="24"/>
        </w:rPr>
        <w:t>．</w:t>
      </w:r>
      <w:r>
        <w:rPr>
          <w:rFonts w:ascii="Times New Roman" w:hAnsi="Times New Roman"/>
          <w:kern w:val="0"/>
          <w:sz w:val="24"/>
          <w:szCs w:val="24"/>
        </w:rPr>
        <w:t>每个防护单元应不少于两个战时</w:t>
      </w:r>
      <w:r>
        <w:rPr>
          <w:rFonts w:ascii="Times New Roman" w:hAnsi="Times New Roman" w:hint="eastAsia"/>
          <w:kern w:val="0"/>
          <w:sz w:val="24"/>
          <w:szCs w:val="24"/>
        </w:rPr>
        <w:t>人员</w:t>
      </w:r>
      <w:r>
        <w:rPr>
          <w:rFonts w:ascii="Times New Roman" w:hAnsi="Times New Roman"/>
          <w:kern w:val="0"/>
          <w:sz w:val="24"/>
          <w:szCs w:val="24"/>
        </w:rPr>
        <w:t>出入口，</w:t>
      </w:r>
      <w:r>
        <w:rPr>
          <w:rFonts w:ascii="Times New Roman" w:hAnsi="Times New Roman" w:hint="eastAsia"/>
          <w:kern w:val="0"/>
          <w:sz w:val="24"/>
          <w:szCs w:val="24"/>
        </w:rPr>
        <w:t>其中至少有一个室外出入口</w:t>
      </w:r>
      <w:r>
        <w:rPr>
          <w:rFonts w:ascii="Times New Roman" w:hAnsi="Times New Roman"/>
          <w:kern w:val="0"/>
          <w:sz w:val="24"/>
          <w:szCs w:val="24"/>
        </w:rPr>
        <w:t>；</w:t>
      </w:r>
      <w:r>
        <w:rPr>
          <w:rFonts w:ascii="Times New Roman" w:hAnsi="Times New Roman" w:hint="eastAsia"/>
          <w:kern w:val="0"/>
          <w:sz w:val="24"/>
          <w:szCs w:val="24"/>
        </w:rPr>
        <w:t>战时人员出入口</w:t>
      </w:r>
      <w:r>
        <w:rPr>
          <w:rFonts w:ascii="Times New Roman" w:hAnsi="Times New Roman"/>
          <w:kern w:val="0"/>
          <w:sz w:val="24"/>
          <w:szCs w:val="24"/>
        </w:rPr>
        <w:t>之间的水平距离不宜小于</w:t>
      </w:r>
      <w:r>
        <w:rPr>
          <w:rFonts w:ascii="Times New Roman" w:hAnsi="Times New Roman"/>
          <w:kern w:val="0"/>
          <w:sz w:val="24"/>
          <w:szCs w:val="24"/>
        </w:rPr>
        <w:t>50m</w:t>
      </w:r>
      <w:r>
        <w:rPr>
          <w:rFonts w:ascii="Times New Roman" w:hAnsi="Times New Roman"/>
          <w:kern w:val="0"/>
          <w:sz w:val="24"/>
          <w:szCs w:val="24"/>
        </w:rPr>
        <w:t>，并</w:t>
      </w:r>
      <w:proofErr w:type="gramStart"/>
      <w:r>
        <w:rPr>
          <w:rFonts w:ascii="Times New Roman" w:hAnsi="Times New Roman"/>
          <w:kern w:val="0"/>
          <w:sz w:val="24"/>
          <w:szCs w:val="24"/>
        </w:rPr>
        <w:t>宜设置</w:t>
      </w:r>
      <w:proofErr w:type="gramEnd"/>
      <w:r>
        <w:rPr>
          <w:rFonts w:ascii="Times New Roman" w:hAnsi="Times New Roman"/>
          <w:kern w:val="0"/>
          <w:sz w:val="24"/>
          <w:szCs w:val="24"/>
        </w:rPr>
        <w:t>成不同朝向</w:t>
      </w:r>
      <w:r>
        <w:rPr>
          <w:rFonts w:ascii="Times New Roman" w:hAnsi="Times New Roman" w:hint="eastAsia"/>
          <w:kern w:val="0"/>
          <w:sz w:val="24"/>
          <w:szCs w:val="24"/>
        </w:rPr>
        <w:t>，战时人员出入口包含垂直式出入口、连通口；</w:t>
      </w:r>
    </w:p>
    <w:p w:rsidR="00A77B96" w:rsidRDefault="00A77B96" w:rsidP="00A77B96">
      <w:pPr>
        <w:pStyle w:val="a5"/>
        <w:spacing w:before="3" w:line="400" w:lineRule="exact"/>
        <w:ind w:right="142" w:firstLineChars="200" w:firstLine="480"/>
        <w:rPr>
          <w:rFonts w:ascii="Times New Roman" w:hAnsi="Times New Roman"/>
          <w:kern w:val="0"/>
          <w:sz w:val="24"/>
          <w:szCs w:val="24"/>
        </w:rPr>
      </w:pPr>
      <w:r>
        <w:rPr>
          <w:rFonts w:ascii="Times New Roman" w:hAnsi="Times New Roman"/>
          <w:sz w:val="24"/>
          <w:szCs w:val="24"/>
        </w:rPr>
        <w:t>2</w:t>
      </w:r>
      <w:r>
        <w:rPr>
          <w:rFonts w:ascii="Times New Roman" w:hAnsi="Times New Roman"/>
          <w:sz w:val="24"/>
          <w:szCs w:val="24"/>
        </w:rPr>
        <w:t>．</w:t>
      </w:r>
      <w:r>
        <w:rPr>
          <w:rFonts w:ascii="Times New Roman" w:hAnsi="Times New Roman" w:hint="eastAsia"/>
          <w:kern w:val="0"/>
          <w:sz w:val="24"/>
          <w:szCs w:val="24"/>
        </w:rPr>
        <w:t>监控</w:t>
      </w:r>
      <w:r>
        <w:rPr>
          <w:rFonts w:ascii="Times New Roman" w:hAnsi="Times New Roman"/>
          <w:kern w:val="0"/>
          <w:sz w:val="24"/>
          <w:szCs w:val="24"/>
        </w:rPr>
        <w:t>中心应</w:t>
      </w:r>
      <w:r>
        <w:rPr>
          <w:rFonts w:ascii="Times New Roman" w:hAnsi="Times New Roman" w:hint="eastAsia"/>
          <w:kern w:val="0"/>
          <w:sz w:val="24"/>
          <w:szCs w:val="24"/>
        </w:rPr>
        <w:t>至少设置一个直通地面的战时人员出入口、一个与综合管廊连通的连通口；</w:t>
      </w:r>
    </w:p>
    <w:p w:rsidR="00A77B96" w:rsidRDefault="00A77B96" w:rsidP="00A77B96">
      <w:pPr>
        <w:pStyle w:val="a5"/>
        <w:spacing w:before="3" w:line="400" w:lineRule="exact"/>
        <w:ind w:right="142" w:firstLineChars="200" w:firstLine="480"/>
        <w:rPr>
          <w:rFonts w:ascii="Times New Roman" w:hAnsi="Times New Roman"/>
          <w:kern w:val="0"/>
          <w:sz w:val="24"/>
          <w:szCs w:val="24"/>
        </w:rPr>
      </w:pPr>
      <w:r>
        <w:rPr>
          <w:rFonts w:ascii="Times New Roman" w:hAnsi="Times New Roman" w:hint="eastAsia"/>
          <w:sz w:val="24"/>
          <w:szCs w:val="24"/>
        </w:rPr>
        <w:t>3</w:t>
      </w:r>
      <w:r>
        <w:rPr>
          <w:rFonts w:ascii="Times New Roman" w:hAnsi="Times New Roman"/>
          <w:sz w:val="24"/>
          <w:szCs w:val="24"/>
        </w:rPr>
        <w:t>．</w:t>
      </w:r>
      <w:r>
        <w:rPr>
          <w:rFonts w:ascii="Times New Roman" w:hAnsi="Times New Roman" w:hint="eastAsia"/>
          <w:kern w:val="0"/>
          <w:sz w:val="24"/>
          <w:szCs w:val="24"/>
        </w:rPr>
        <w:t>室外出入口</w:t>
      </w:r>
      <w:proofErr w:type="gramStart"/>
      <w:r>
        <w:rPr>
          <w:rFonts w:ascii="Times New Roman" w:hAnsi="Times New Roman" w:hint="eastAsia"/>
          <w:kern w:val="0"/>
          <w:sz w:val="24"/>
          <w:szCs w:val="24"/>
        </w:rPr>
        <w:t>宜设置</w:t>
      </w:r>
      <w:proofErr w:type="gramEnd"/>
      <w:r>
        <w:rPr>
          <w:rFonts w:ascii="Times New Roman" w:hAnsi="Times New Roman" w:hint="eastAsia"/>
          <w:kern w:val="0"/>
          <w:sz w:val="24"/>
          <w:szCs w:val="24"/>
        </w:rPr>
        <w:t>在地面建筑倒塌范围之外，倒塌范围应符合《人民防空地下室设计规范》的要求，当条件限制设置在倒塌范围之内时</w:t>
      </w:r>
      <w:r>
        <w:rPr>
          <w:rFonts w:ascii="Times New Roman" w:hAnsi="Times New Roman"/>
          <w:kern w:val="0"/>
          <w:sz w:val="24"/>
          <w:szCs w:val="24"/>
        </w:rPr>
        <w:t>，</w:t>
      </w:r>
      <w:r>
        <w:rPr>
          <w:rFonts w:ascii="Times New Roman" w:hAnsi="Times New Roman" w:hint="eastAsia"/>
          <w:kern w:val="0"/>
          <w:sz w:val="24"/>
          <w:szCs w:val="24"/>
        </w:rPr>
        <w:t>口部应有防倒塌堵塞的措施，</w:t>
      </w:r>
      <w:r>
        <w:rPr>
          <w:rFonts w:ascii="Times New Roman" w:hAnsi="Times New Roman"/>
          <w:kern w:val="0"/>
          <w:sz w:val="24"/>
          <w:szCs w:val="24"/>
        </w:rPr>
        <w:t>每个防护单元应确保至少有一个口部能安全出入；</w:t>
      </w:r>
    </w:p>
    <w:p w:rsidR="00A77B96" w:rsidRDefault="00A77B96" w:rsidP="00A77B96">
      <w:pPr>
        <w:pStyle w:val="a5"/>
        <w:spacing w:before="3" w:line="400" w:lineRule="exact"/>
        <w:ind w:right="142" w:firstLineChars="200" w:firstLine="480"/>
        <w:rPr>
          <w:rFonts w:ascii="Times New Roman" w:hAnsi="Times New Roman"/>
          <w:kern w:val="0"/>
          <w:sz w:val="24"/>
          <w:szCs w:val="24"/>
        </w:rPr>
      </w:pPr>
      <w:r>
        <w:rPr>
          <w:rFonts w:ascii="Times New Roman" w:hAnsi="Times New Roman"/>
          <w:sz w:val="24"/>
          <w:szCs w:val="24"/>
        </w:rPr>
        <w:t>4</w:t>
      </w:r>
      <w:r>
        <w:rPr>
          <w:rFonts w:ascii="Times New Roman" w:hAnsi="Times New Roman"/>
          <w:sz w:val="24"/>
          <w:szCs w:val="24"/>
        </w:rPr>
        <w:t>．</w:t>
      </w:r>
      <w:r>
        <w:rPr>
          <w:rFonts w:ascii="Times New Roman" w:hAnsi="Times New Roman" w:hint="eastAsia"/>
          <w:kern w:val="0"/>
          <w:sz w:val="24"/>
          <w:szCs w:val="24"/>
        </w:rPr>
        <w:t>战时人员出入口应结合平时人员出入口、监控中心与综合管廊之间的连通口、逃生口、通风口设置；</w:t>
      </w:r>
    </w:p>
    <w:p w:rsidR="00A77B96" w:rsidRDefault="00A77B96" w:rsidP="00A77B96">
      <w:pPr>
        <w:pStyle w:val="a5"/>
        <w:spacing w:before="3" w:line="400" w:lineRule="exact"/>
        <w:ind w:right="142" w:firstLineChars="200" w:firstLine="480"/>
        <w:rPr>
          <w:rFonts w:ascii="Times New Roman" w:hAnsi="Times New Roman"/>
          <w:kern w:val="0"/>
          <w:sz w:val="24"/>
          <w:szCs w:val="24"/>
        </w:rPr>
      </w:pPr>
      <w:r>
        <w:rPr>
          <w:rFonts w:ascii="Times New Roman" w:hAnsi="Times New Roman" w:hint="eastAsia"/>
          <w:sz w:val="24"/>
          <w:szCs w:val="24"/>
        </w:rPr>
        <w:t>5</w:t>
      </w:r>
      <w:r>
        <w:rPr>
          <w:rFonts w:ascii="Times New Roman" w:hAnsi="Times New Roman"/>
          <w:sz w:val="24"/>
          <w:szCs w:val="24"/>
        </w:rPr>
        <w:t>．</w:t>
      </w:r>
      <w:r>
        <w:rPr>
          <w:rFonts w:ascii="Times New Roman" w:hAnsi="Times New Roman" w:hint="eastAsia"/>
          <w:kern w:val="0"/>
          <w:sz w:val="24"/>
          <w:szCs w:val="24"/>
        </w:rPr>
        <w:t>战时人员出入口应设置一道防护密闭门，防护密闭门应向外开启；</w:t>
      </w:r>
    </w:p>
    <w:p w:rsidR="00A77B96" w:rsidRDefault="00A77B96" w:rsidP="00A77B96">
      <w:pPr>
        <w:pStyle w:val="a5"/>
        <w:spacing w:before="3" w:line="400" w:lineRule="exact"/>
        <w:ind w:right="142" w:firstLineChars="200" w:firstLine="480"/>
        <w:rPr>
          <w:rFonts w:ascii="Times New Roman" w:hAnsi="Times New Roman"/>
          <w:kern w:val="0"/>
          <w:sz w:val="24"/>
          <w:szCs w:val="24"/>
        </w:rPr>
      </w:pPr>
      <w:r>
        <w:rPr>
          <w:rFonts w:ascii="Times New Roman" w:hAnsi="Times New Roman" w:hint="eastAsia"/>
          <w:sz w:val="24"/>
          <w:szCs w:val="24"/>
        </w:rPr>
        <w:t>6</w:t>
      </w:r>
      <w:r>
        <w:rPr>
          <w:rFonts w:ascii="Times New Roman" w:hAnsi="Times New Roman"/>
          <w:sz w:val="24"/>
          <w:szCs w:val="24"/>
        </w:rPr>
        <w:t>．</w:t>
      </w:r>
      <w:r>
        <w:rPr>
          <w:rFonts w:ascii="Times New Roman" w:hAnsi="Times New Roman" w:hint="eastAsia"/>
          <w:kern w:val="0"/>
          <w:sz w:val="24"/>
          <w:szCs w:val="24"/>
        </w:rPr>
        <w:t>战时人员出入口、连通口通道净宽不应小于</w:t>
      </w:r>
      <w:r>
        <w:rPr>
          <w:rFonts w:ascii="Times New Roman" w:hAnsi="Times New Roman" w:hint="eastAsia"/>
          <w:kern w:val="0"/>
          <w:sz w:val="24"/>
          <w:szCs w:val="24"/>
        </w:rPr>
        <w:t>l .2m</w:t>
      </w:r>
      <w:r>
        <w:rPr>
          <w:rFonts w:ascii="Times New Roman" w:hAnsi="Times New Roman" w:hint="eastAsia"/>
          <w:kern w:val="0"/>
          <w:sz w:val="24"/>
          <w:szCs w:val="24"/>
        </w:rPr>
        <w:t>，净高不应小于</w:t>
      </w:r>
      <w:r>
        <w:rPr>
          <w:rFonts w:ascii="Times New Roman" w:hAnsi="Times New Roman" w:hint="eastAsia"/>
          <w:kern w:val="0"/>
          <w:sz w:val="24"/>
          <w:szCs w:val="24"/>
        </w:rPr>
        <w:t>2.2m</w:t>
      </w:r>
      <w:r>
        <w:rPr>
          <w:rFonts w:ascii="Times New Roman" w:hAnsi="Times New Roman" w:hint="eastAsia"/>
          <w:kern w:val="0"/>
          <w:sz w:val="24"/>
          <w:szCs w:val="24"/>
        </w:rPr>
        <w:t>；门洞净宽不应小于</w:t>
      </w:r>
      <w:r>
        <w:rPr>
          <w:rFonts w:ascii="Times New Roman" w:hAnsi="Times New Roman"/>
          <w:kern w:val="0"/>
          <w:sz w:val="24"/>
          <w:szCs w:val="24"/>
        </w:rPr>
        <w:t>1.0</w:t>
      </w:r>
      <w:r>
        <w:rPr>
          <w:rFonts w:ascii="Times New Roman" w:hAnsi="Times New Roman" w:hint="eastAsia"/>
          <w:kern w:val="0"/>
          <w:sz w:val="24"/>
          <w:szCs w:val="24"/>
        </w:rPr>
        <w:t>m</w:t>
      </w:r>
      <w:r>
        <w:rPr>
          <w:rFonts w:ascii="Times New Roman" w:hAnsi="Times New Roman" w:hint="eastAsia"/>
          <w:kern w:val="0"/>
          <w:sz w:val="24"/>
          <w:szCs w:val="24"/>
        </w:rPr>
        <w:t>，净高不应小于</w:t>
      </w:r>
      <w:r>
        <w:rPr>
          <w:rFonts w:ascii="Times New Roman" w:hAnsi="Times New Roman"/>
          <w:kern w:val="0"/>
          <w:sz w:val="24"/>
          <w:szCs w:val="24"/>
        </w:rPr>
        <w:t>2.0</w:t>
      </w:r>
      <w:r>
        <w:rPr>
          <w:rFonts w:ascii="Times New Roman" w:hAnsi="Times New Roman" w:hint="eastAsia"/>
          <w:kern w:val="0"/>
          <w:sz w:val="24"/>
          <w:szCs w:val="24"/>
        </w:rPr>
        <w:t>m</w:t>
      </w:r>
      <w:r>
        <w:rPr>
          <w:rFonts w:ascii="Times New Roman" w:hAnsi="Times New Roman" w:hint="eastAsia"/>
          <w:kern w:val="0"/>
          <w:sz w:val="24"/>
          <w:szCs w:val="24"/>
        </w:rPr>
        <w:t>；楼梯净宽不应小于</w:t>
      </w:r>
      <w:r>
        <w:rPr>
          <w:rFonts w:ascii="Times New Roman" w:hAnsi="Times New Roman"/>
          <w:kern w:val="0"/>
          <w:sz w:val="24"/>
          <w:szCs w:val="24"/>
        </w:rPr>
        <w:t>1.0</w:t>
      </w:r>
      <w:r>
        <w:rPr>
          <w:rFonts w:ascii="Times New Roman" w:hAnsi="Times New Roman" w:hint="eastAsia"/>
          <w:kern w:val="0"/>
          <w:sz w:val="24"/>
          <w:szCs w:val="24"/>
        </w:rPr>
        <w:t>m</w:t>
      </w:r>
      <w:r>
        <w:rPr>
          <w:rFonts w:ascii="Times New Roman" w:hAnsi="Times New Roman" w:hint="eastAsia"/>
          <w:kern w:val="0"/>
          <w:sz w:val="24"/>
          <w:szCs w:val="24"/>
        </w:rPr>
        <w:t>；防护密闭门的门前通道，其净宽和净高应满足门扇的开启和安装要求。</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hint="eastAsia"/>
          <w:b/>
          <w:bCs/>
        </w:rPr>
        <w:t xml:space="preserve">4.2.2 </w:t>
      </w:r>
      <w:r>
        <w:rPr>
          <w:rFonts w:ascii="Times New Roman" w:hAnsi="Times New Roman" w:cs="Times New Roman" w:hint="eastAsia"/>
          <w:color w:val="auto"/>
        </w:rPr>
        <w:t>上海市城市地下综合管廊的燃气管道舱室，宜单独布置于综合管廊的最外侧，并要求战时停止运行，关闭阀门，放空燃气。</w:t>
      </w:r>
    </w:p>
    <w:p w:rsidR="00A77B96" w:rsidRDefault="00A77B96" w:rsidP="00A77B96">
      <w:pPr>
        <w:tabs>
          <w:tab w:val="left" w:pos="1172"/>
        </w:tabs>
        <w:spacing w:line="529" w:lineRule="exact"/>
        <w:ind w:right="142"/>
        <w:jc w:val="center"/>
        <w:rPr>
          <w:b/>
          <w:w w:val="110"/>
          <w:sz w:val="30"/>
          <w:szCs w:val="30"/>
        </w:rPr>
      </w:pPr>
      <w:r>
        <w:rPr>
          <w:bCs/>
        </w:rPr>
        <w:br w:type="page"/>
      </w:r>
      <w:r>
        <w:rPr>
          <w:b/>
          <w:w w:val="110"/>
          <w:sz w:val="30"/>
          <w:szCs w:val="30"/>
        </w:rPr>
        <w:lastRenderedPageBreak/>
        <w:t>5</w:t>
      </w:r>
      <w:r>
        <w:rPr>
          <w:rFonts w:hint="eastAsia"/>
          <w:b/>
          <w:w w:val="110"/>
          <w:sz w:val="30"/>
          <w:szCs w:val="30"/>
        </w:rPr>
        <w:t xml:space="preserve"> </w:t>
      </w:r>
      <w:r>
        <w:rPr>
          <w:b/>
          <w:w w:val="110"/>
          <w:sz w:val="30"/>
          <w:szCs w:val="30"/>
        </w:rPr>
        <w:t>结构防护</w:t>
      </w:r>
    </w:p>
    <w:p w:rsidR="00A77B96" w:rsidRDefault="00A77B96" w:rsidP="009D6231">
      <w:pPr>
        <w:pStyle w:val="Default"/>
        <w:spacing w:beforeLines="100" w:line="400" w:lineRule="exact"/>
        <w:ind w:right="142"/>
        <w:jc w:val="center"/>
        <w:rPr>
          <w:rFonts w:ascii="Times New Roman" w:hAnsi="Times New Roman" w:cs="Times New Roman"/>
          <w:b/>
          <w:bCs/>
        </w:rPr>
      </w:pPr>
      <w:r>
        <w:rPr>
          <w:rFonts w:ascii="Times New Roman" w:hAnsi="Times New Roman" w:cs="Times New Roman"/>
          <w:b/>
          <w:bCs/>
        </w:rPr>
        <w:t>5.1</w:t>
      </w:r>
      <w:r>
        <w:rPr>
          <w:rFonts w:ascii="Times New Roman" w:hAnsi="Times New Roman" w:cs="Times New Roman" w:hint="eastAsia"/>
          <w:b/>
          <w:bCs/>
        </w:rPr>
        <w:t xml:space="preserve"> </w:t>
      </w:r>
      <w:r>
        <w:rPr>
          <w:rFonts w:ascii="Times New Roman" w:hAnsi="Times New Roman" w:cs="Times New Roman" w:hint="eastAsia"/>
          <w:b/>
          <w:bCs/>
        </w:rPr>
        <w:t>一般规定</w:t>
      </w:r>
    </w:p>
    <w:p w:rsidR="00A77B96" w:rsidRDefault="00A77B96" w:rsidP="009D6231">
      <w:pPr>
        <w:pStyle w:val="a5"/>
        <w:spacing w:beforeLines="50" w:line="400" w:lineRule="exact"/>
        <w:ind w:right="142" w:firstLineChars="50" w:firstLine="120"/>
        <w:rPr>
          <w:rFonts w:ascii="Times New Roman" w:hAnsi="Times New Roman"/>
          <w:kern w:val="0"/>
          <w:sz w:val="24"/>
          <w:szCs w:val="24"/>
        </w:rPr>
      </w:pPr>
      <w:r>
        <w:rPr>
          <w:rFonts w:ascii="Times New Roman" w:hAnsi="Times New Roman"/>
          <w:b/>
          <w:bCs/>
          <w:color w:val="000000"/>
          <w:sz w:val="24"/>
          <w:szCs w:val="24"/>
        </w:rPr>
        <w:t>5.1.1</w:t>
      </w:r>
      <w:r>
        <w:rPr>
          <w:rFonts w:ascii="Times New Roman" w:hAnsi="Times New Roman" w:hint="eastAsia"/>
          <w:b/>
          <w:bCs/>
          <w:color w:val="000000"/>
          <w:sz w:val="24"/>
          <w:szCs w:val="24"/>
        </w:rPr>
        <w:t xml:space="preserve"> </w:t>
      </w:r>
      <w:r>
        <w:rPr>
          <w:rFonts w:ascii="Times New Roman" w:hAnsi="Times New Roman" w:hint="eastAsia"/>
          <w:kern w:val="0"/>
          <w:sz w:val="24"/>
          <w:szCs w:val="24"/>
        </w:rPr>
        <w:t>上海市</w:t>
      </w:r>
      <w:r>
        <w:rPr>
          <w:rFonts w:ascii="Times New Roman" w:hAnsi="Times New Roman"/>
          <w:kern w:val="0"/>
          <w:sz w:val="24"/>
          <w:szCs w:val="24"/>
        </w:rPr>
        <w:t>城市地下综合管廊工程</w:t>
      </w:r>
      <w:r>
        <w:rPr>
          <w:rFonts w:ascii="Times New Roman" w:hAnsi="Times New Roman" w:hint="eastAsia"/>
          <w:kern w:val="0"/>
          <w:sz w:val="24"/>
          <w:szCs w:val="24"/>
        </w:rPr>
        <w:t>结构</w:t>
      </w:r>
      <w:r>
        <w:rPr>
          <w:rFonts w:ascii="Times New Roman" w:hAnsi="Times New Roman"/>
          <w:kern w:val="0"/>
          <w:sz w:val="24"/>
          <w:szCs w:val="24"/>
        </w:rPr>
        <w:t>计算，应按平时（</w:t>
      </w:r>
      <w:r>
        <w:rPr>
          <w:rFonts w:ascii="Times New Roman" w:hAnsi="Times New Roman" w:hint="eastAsia"/>
          <w:kern w:val="0"/>
          <w:sz w:val="24"/>
          <w:szCs w:val="24"/>
        </w:rPr>
        <w:t>包括</w:t>
      </w:r>
      <w:r>
        <w:rPr>
          <w:rFonts w:ascii="Times New Roman" w:hAnsi="Times New Roman"/>
          <w:kern w:val="0"/>
          <w:sz w:val="24"/>
          <w:szCs w:val="24"/>
        </w:rPr>
        <w:t>施工期间）</w:t>
      </w:r>
      <w:r>
        <w:rPr>
          <w:rFonts w:ascii="Times New Roman" w:hAnsi="Times New Roman" w:hint="eastAsia"/>
          <w:kern w:val="0"/>
          <w:sz w:val="24"/>
          <w:szCs w:val="24"/>
        </w:rPr>
        <w:t>和</w:t>
      </w:r>
      <w:r>
        <w:rPr>
          <w:rFonts w:ascii="Times New Roman" w:hAnsi="Times New Roman"/>
          <w:kern w:val="0"/>
          <w:sz w:val="24"/>
          <w:szCs w:val="24"/>
        </w:rPr>
        <w:t>战时两种</w:t>
      </w:r>
      <w:r>
        <w:rPr>
          <w:rFonts w:ascii="Times New Roman" w:hAnsi="Times New Roman" w:hint="eastAsia"/>
          <w:kern w:val="0"/>
          <w:sz w:val="24"/>
          <w:szCs w:val="24"/>
        </w:rPr>
        <w:t>使用状况分别</w:t>
      </w:r>
      <w:r>
        <w:rPr>
          <w:rFonts w:ascii="Times New Roman" w:hAnsi="Times New Roman"/>
          <w:kern w:val="0"/>
          <w:sz w:val="24"/>
          <w:szCs w:val="24"/>
        </w:rPr>
        <w:t>进行计算，</w:t>
      </w:r>
      <w:r>
        <w:rPr>
          <w:rFonts w:ascii="Times New Roman" w:hAnsi="Times New Roman" w:hint="eastAsia"/>
          <w:kern w:val="0"/>
          <w:sz w:val="24"/>
          <w:szCs w:val="24"/>
        </w:rPr>
        <w:t>并</w:t>
      </w:r>
      <w:r>
        <w:rPr>
          <w:rFonts w:ascii="Times New Roman" w:hAnsi="Times New Roman"/>
          <w:kern w:val="0"/>
          <w:sz w:val="24"/>
          <w:szCs w:val="24"/>
        </w:rPr>
        <w:t>取其中的不利</w:t>
      </w:r>
      <w:r>
        <w:rPr>
          <w:rFonts w:ascii="Times New Roman" w:hAnsi="Times New Roman" w:hint="eastAsia"/>
          <w:kern w:val="0"/>
          <w:sz w:val="24"/>
          <w:szCs w:val="24"/>
        </w:rPr>
        <w:t>工况</w:t>
      </w:r>
      <w:r>
        <w:rPr>
          <w:rFonts w:ascii="Times New Roman" w:hAnsi="Times New Roman"/>
          <w:kern w:val="0"/>
          <w:sz w:val="24"/>
          <w:szCs w:val="24"/>
        </w:rPr>
        <w:t>进行构件截面</w:t>
      </w:r>
      <w:r>
        <w:rPr>
          <w:rFonts w:ascii="Times New Roman" w:hAnsi="Times New Roman" w:hint="eastAsia"/>
          <w:kern w:val="0"/>
          <w:sz w:val="24"/>
          <w:szCs w:val="24"/>
        </w:rPr>
        <w:t>设计。</w:t>
      </w:r>
    </w:p>
    <w:p w:rsidR="00A77B96" w:rsidRDefault="00A77B96" w:rsidP="00A77B96">
      <w:pPr>
        <w:pStyle w:val="a5"/>
        <w:spacing w:line="400" w:lineRule="exact"/>
        <w:ind w:right="142" w:firstLineChars="50" w:firstLine="120"/>
        <w:rPr>
          <w:rFonts w:ascii="Times New Roman" w:hAnsi="Times New Roman"/>
          <w:kern w:val="0"/>
          <w:sz w:val="24"/>
          <w:szCs w:val="24"/>
        </w:rPr>
      </w:pPr>
      <w:r>
        <w:rPr>
          <w:rFonts w:ascii="Times New Roman" w:hAnsi="Times New Roman"/>
          <w:b/>
          <w:bCs/>
          <w:color w:val="000000"/>
          <w:sz w:val="24"/>
          <w:szCs w:val="24"/>
        </w:rPr>
        <w:t>5.1.2</w:t>
      </w:r>
      <w:r>
        <w:rPr>
          <w:rFonts w:ascii="Times New Roman" w:hAnsi="Times New Roman" w:hint="eastAsia"/>
          <w:b/>
          <w:bCs/>
          <w:color w:val="000000"/>
          <w:sz w:val="24"/>
          <w:szCs w:val="24"/>
        </w:rPr>
        <w:t xml:space="preserve"> </w:t>
      </w:r>
      <w:r>
        <w:rPr>
          <w:rFonts w:ascii="Times New Roman" w:hAnsi="Times New Roman"/>
          <w:kern w:val="0"/>
          <w:sz w:val="24"/>
          <w:szCs w:val="24"/>
        </w:rPr>
        <w:t>战时使用状况的结构设计</w:t>
      </w:r>
      <w:r>
        <w:rPr>
          <w:rFonts w:ascii="Times New Roman" w:hAnsi="Times New Roman" w:hint="eastAsia"/>
          <w:kern w:val="0"/>
          <w:sz w:val="24"/>
          <w:szCs w:val="24"/>
        </w:rPr>
        <w:t>荷载</w:t>
      </w:r>
      <w:r>
        <w:rPr>
          <w:rFonts w:ascii="Times New Roman" w:hAnsi="Times New Roman"/>
          <w:kern w:val="0"/>
          <w:sz w:val="24"/>
          <w:szCs w:val="24"/>
        </w:rPr>
        <w:t>，应包括预定武器一次</w:t>
      </w:r>
      <w:r>
        <w:rPr>
          <w:rFonts w:ascii="Times New Roman" w:hAnsi="Times New Roman" w:hint="eastAsia"/>
          <w:kern w:val="0"/>
          <w:sz w:val="24"/>
          <w:szCs w:val="24"/>
        </w:rPr>
        <w:t>作用中</w:t>
      </w:r>
      <w:r>
        <w:rPr>
          <w:rFonts w:ascii="Times New Roman" w:hAnsi="Times New Roman"/>
          <w:kern w:val="0"/>
          <w:sz w:val="24"/>
          <w:szCs w:val="24"/>
        </w:rPr>
        <w:t>的不利情况与平时荷载效</w:t>
      </w:r>
      <w:r>
        <w:rPr>
          <w:rFonts w:ascii="Times New Roman" w:hAnsi="Times New Roman" w:hint="eastAsia"/>
          <w:kern w:val="0"/>
          <w:sz w:val="24"/>
          <w:szCs w:val="24"/>
        </w:rPr>
        <w:t>应组合</w:t>
      </w:r>
      <w:r>
        <w:rPr>
          <w:rFonts w:ascii="Times New Roman" w:hAnsi="Times New Roman"/>
          <w:kern w:val="0"/>
          <w:sz w:val="24"/>
          <w:szCs w:val="24"/>
        </w:rPr>
        <w:t>。</w:t>
      </w:r>
    </w:p>
    <w:p w:rsidR="00A77B96" w:rsidRDefault="00A77B96" w:rsidP="00A77B96">
      <w:pPr>
        <w:pStyle w:val="a5"/>
        <w:spacing w:line="400" w:lineRule="exact"/>
        <w:ind w:right="142" w:firstLineChars="50" w:firstLine="120"/>
        <w:rPr>
          <w:rFonts w:ascii="Times New Roman" w:hAnsi="Times New Roman"/>
          <w:kern w:val="0"/>
          <w:sz w:val="24"/>
          <w:szCs w:val="24"/>
        </w:rPr>
      </w:pPr>
      <w:r>
        <w:rPr>
          <w:rFonts w:ascii="Times New Roman" w:hAnsi="Times New Roman"/>
          <w:b/>
          <w:bCs/>
          <w:color w:val="000000"/>
          <w:sz w:val="24"/>
          <w:szCs w:val="24"/>
        </w:rPr>
        <w:t xml:space="preserve">5.1.3 </w:t>
      </w:r>
      <w:r>
        <w:rPr>
          <w:rFonts w:ascii="Times New Roman" w:hAnsi="Times New Roman"/>
          <w:kern w:val="0"/>
          <w:sz w:val="24"/>
          <w:szCs w:val="24"/>
        </w:rPr>
        <w:t>结构设计采用等效静荷载法进行动力分析，验算主体结构在动、静荷载同时作用下</w:t>
      </w:r>
      <w:r>
        <w:rPr>
          <w:rFonts w:ascii="Times New Roman" w:hAnsi="Times New Roman" w:hint="eastAsia"/>
          <w:kern w:val="0"/>
          <w:sz w:val="24"/>
          <w:szCs w:val="24"/>
        </w:rPr>
        <w:t>的承载力</w:t>
      </w:r>
      <w:r>
        <w:rPr>
          <w:rFonts w:ascii="Times New Roman" w:hAnsi="Times New Roman"/>
          <w:kern w:val="0"/>
          <w:sz w:val="24"/>
          <w:szCs w:val="24"/>
        </w:rPr>
        <w:t>，可不</w:t>
      </w:r>
      <w:r>
        <w:rPr>
          <w:rFonts w:ascii="Times New Roman" w:hAnsi="Times New Roman" w:hint="eastAsia"/>
          <w:kern w:val="0"/>
          <w:sz w:val="24"/>
          <w:szCs w:val="24"/>
        </w:rPr>
        <w:t>验算</w:t>
      </w:r>
      <w:r>
        <w:rPr>
          <w:rFonts w:ascii="Times New Roman" w:hAnsi="Times New Roman"/>
          <w:kern w:val="0"/>
          <w:sz w:val="24"/>
          <w:szCs w:val="24"/>
        </w:rPr>
        <w:t>其在动荷载作用</w:t>
      </w:r>
      <w:r>
        <w:rPr>
          <w:rFonts w:ascii="Times New Roman" w:hAnsi="Times New Roman" w:hint="eastAsia"/>
          <w:kern w:val="0"/>
          <w:sz w:val="24"/>
          <w:szCs w:val="24"/>
        </w:rPr>
        <w:t>下</w:t>
      </w:r>
      <w:r>
        <w:rPr>
          <w:rFonts w:ascii="Times New Roman" w:hAnsi="Times New Roman"/>
          <w:kern w:val="0"/>
          <w:sz w:val="24"/>
          <w:szCs w:val="24"/>
        </w:rPr>
        <w:t>的结构变形、裂缝开展以及地基承载力与地基变形。</w:t>
      </w:r>
    </w:p>
    <w:p w:rsidR="00A77B96" w:rsidRDefault="00A77B96" w:rsidP="00A77B96">
      <w:pPr>
        <w:pStyle w:val="a5"/>
        <w:spacing w:line="400" w:lineRule="exact"/>
        <w:ind w:right="142" w:firstLineChars="50" w:firstLine="120"/>
        <w:rPr>
          <w:rFonts w:ascii="Times New Roman" w:hAnsi="Times New Roman"/>
          <w:kern w:val="0"/>
          <w:sz w:val="24"/>
          <w:szCs w:val="24"/>
        </w:rPr>
      </w:pPr>
      <w:r>
        <w:rPr>
          <w:rFonts w:ascii="Times New Roman" w:hAnsi="Times New Roman"/>
          <w:b/>
          <w:bCs/>
          <w:color w:val="000000"/>
          <w:sz w:val="24"/>
          <w:szCs w:val="24"/>
        </w:rPr>
        <w:t>5.1.4</w:t>
      </w:r>
      <w:r>
        <w:rPr>
          <w:rFonts w:ascii="Times New Roman" w:hAnsi="Times New Roman" w:hint="eastAsia"/>
          <w:b/>
          <w:bCs/>
          <w:color w:val="000000"/>
          <w:sz w:val="24"/>
          <w:szCs w:val="24"/>
        </w:rPr>
        <w:t xml:space="preserve"> </w:t>
      </w:r>
      <w:r>
        <w:rPr>
          <w:rFonts w:ascii="Times New Roman" w:hAnsi="Times New Roman"/>
          <w:kern w:val="0"/>
          <w:sz w:val="24"/>
          <w:szCs w:val="24"/>
        </w:rPr>
        <w:t>城市地下综合管廊工程结构材料选择应符合现行</w:t>
      </w:r>
      <w:r>
        <w:rPr>
          <w:rFonts w:ascii="Times New Roman" w:hAnsi="Times New Roman" w:hint="eastAsia"/>
          <w:kern w:val="0"/>
          <w:sz w:val="24"/>
          <w:szCs w:val="24"/>
        </w:rPr>
        <w:t>《</w:t>
      </w:r>
      <w:r>
        <w:rPr>
          <w:rFonts w:ascii="Times New Roman" w:hAnsi="Times New Roman"/>
          <w:kern w:val="0"/>
          <w:sz w:val="24"/>
          <w:szCs w:val="24"/>
        </w:rPr>
        <w:t>城市综合管廊工程技术规范</w:t>
      </w:r>
      <w:r>
        <w:rPr>
          <w:rFonts w:ascii="Times New Roman" w:hAnsi="Times New Roman" w:hint="eastAsia"/>
          <w:kern w:val="0"/>
          <w:sz w:val="24"/>
          <w:szCs w:val="24"/>
        </w:rPr>
        <w:t>》</w:t>
      </w:r>
      <w:r>
        <w:rPr>
          <w:rFonts w:ascii="Times New Roman" w:hAnsi="Times New Roman"/>
          <w:kern w:val="0"/>
          <w:sz w:val="24"/>
          <w:szCs w:val="24"/>
        </w:rPr>
        <w:t>和</w:t>
      </w:r>
      <w:r>
        <w:rPr>
          <w:rFonts w:ascii="Times New Roman" w:hAnsi="Times New Roman" w:hint="eastAsia"/>
          <w:kern w:val="0"/>
          <w:sz w:val="24"/>
          <w:szCs w:val="24"/>
        </w:rPr>
        <w:t>《</w:t>
      </w:r>
      <w:r>
        <w:rPr>
          <w:rFonts w:ascii="Times New Roman" w:hAnsi="Times New Roman"/>
          <w:kern w:val="0"/>
          <w:sz w:val="24"/>
          <w:szCs w:val="24"/>
        </w:rPr>
        <w:t>人民防空工程设计规范</w:t>
      </w:r>
      <w:r>
        <w:rPr>
          <w:rFonts w:ascii="Times New Roman" w:hAnsi="Times New Roman" w:hint="eastAsia"/>
          <w:kern w:val="0"/>
          <w:sz w:val="24"/>
          <w:szCs w:val="24"/>
        </w:rPr>
        <w:t>》</w:t>
      </w:r>
      <w:r>
        <w:rPr>
          <w:rFonts w:ascii="Times New Roman" w:hAnsi="Times New Roman"/>
          <w:kern w:val="0"/>
          <w:sz w:val="24"/>
          <w:szCs w:val="24"/>
        </w:rPr>
        <w:t>的规定。</w:t>
      </w:r>
    </w:p>
    <w:p w:rsidR="00A77B96" w:rsidRDefault="00A77B96" w:rsidP="00A77B96">
      <w:pPr>
        <w:pStyle w:val="a5"/>
        <w:spacing w:line="400" w:lineRule="exact"/>
        <w:ind w:right="142" w:firstLineChars="50" w:firstLine="120"/>
        <w:rPr>
          <w:rFonts w:ascii="Times New Roman" w:hAnsi="Times New Roman"/>
          <w:kern w:val="0"/>
          <w:sz w:val="24"/>
          <w:szCs w:val="24"/>
        </w:rPr>
      </w:pPr>
      <w:r>
        <w:rPr>
          <w:rFonts w:ascii="Times New Roman" w:hAnsi="Times New Roman"/>
          <w:b/>
          <w:bCs/>
          <w:color w:val="000000"/>
          <w:sz w:val="24"/>
          <w:szCs w:val="24"/>
        </w:rPr>
        <w:t>5.1.5</w:t>
      </w:r>
      <w:r>
        <w:rPr>
          <w:rFonts w:ascii="Times New Roman" w:hAnsi="Times New Roman" w:hint="eastAsia"/>
          <w:b/>
          <w:bCs/>
          <w:color w:val="000000"/>
          <w:sz w:val="24"/>
          <w:szCs w:val="24"/>
        </w:rPr>
        <w:t xml:space="preserve"> </w:t>
      </w:r>
      <w:r>
        <w:rPr>
          <w:rFonts w:ascii="Times New Roman" w:hAnsi="Times New Roman"/>
          <w:kern w:val="0"/>
          <w:sz w:val="24"/>
          <w:szCs w:val="24"/>
        </w:rPr>
        <w:t>战时使用状况下的城市地下综合管廊工程结构或构件承载力计算，应符合下列表达式的要求</w:t>
      </w:r>
      <w:r>
        <w:rPr>
          <w:rFonts w:ascii="Times New Roman" w:hAnsi="Times New Roman" w:hint="eastAsia"/>
          <w:kern w:val="0"/>
          <w:sz w:val="24"/>
          <w:szCs w:val="24"/>
        </w:rPr>
        <w:t>：</w:t>
      </w:r>
    </w:p>
    <w:p w:rsidR="00A77B96" w:rsidRDefault="00A77B96" w:rsidP="00A77B96">
      <w:pPr>
        <w:pStyle w:val="a5"/>
        <w:spacing w:line="400" w:lineRule="exact"/>
        <w:ind w:right="142" w:firstLineChars="650" w:firstLine="1560"/>
        <w:rPr>
          <w:rFonts w:ascii="Times New Roman" w:hAnsi="Times New Roman"/>
          <w:bCs/>
          <w:color w:val="000000"/>
          <w:sz w:val="24"/>
          <w:szCs w:val="24"/>
        </w:rPr>
      </w:pPr>
      <w:proofErr w:type="gramStart"/>
      <w:r>
        <w:rPr>
          <w:rFonts w:ascii="Times New Roman" w:hAnsi="Times New Roman"/>
          <w:bCs/>
          <w:color w:val="000000"/>
          <w:sz w:val="24"/>
          <w:szCs w:val="24"/>
        </w:rPr>
        <w:t>γ</w:t>
      </w:r>
      <w:r>
        <w:rPr>
          <w:rFonts w:ascii="Times New Roman" w:hAnsi="Times New Roman" w:hint="eastAsia"/>
          <w:bCs/>
          <w:color w:val="000000"/>
          <w:sz w:val="24"/>
          <w:szCs w:val="24"/>
          <w:vertAlign w:val="subscript"/>
        </w:rPr>
        <w:t>0</w:t>
      </w:r>
      <w:r>
        <w:rPr>
          <w:rFonts w:ascii="Times New Roman" w:hAnsi="Times New Roman" w:hint="eastAsia"/>
          <w:bCs/>
          <w:color w:val="000000"/>
          <w:sz w:val="24"/>
          <w:szCs w:val="24"/>
        </w:rPr>
        <w:t>(</w:t>
      </w:r>
      <w:proofErr w:type="spellStart"/>
      <w:proofErr w:type="gramEnd"/>
      <w:r>
        <w:rPr>
          <w:rFonts w:ascii="Times New Roman" w:hAnsi="Times New Roman"/>
          <w:bCs/>
          <w:color w:val="000000"/>
          <w:sz w:val="24"/>
          <w:szCs w:val="24"/>
        </w:rPr>
        <w:t>γ</w:t>
      </w:r>
      <w:r>
        <w:rPr>
          <w:rFonts w:ascii="Times New Roman" w:hAnsi="Times New Roman" w:hint="eastAsia"/>
          <w:bCs/>
          <w:color w:val="000000"/>
          <w:sz w:val="24"/>
          <w:szCs w:val="24"/>
          <w:vertAlign w:val="subscript"/>
        </w:rPr>
        <w:t>G</w:t>
      </w:r>
      <w:r>
        <w:rPr>
          <w:rFonts w:ascii="Times New Roman" w:hAnsi="Times New Roman" w:hint="eastAsia"/>
          <w:bCs/>
          <w:color w:val="000000"/>
          <w:sz w:val="24"/>
          <w:szCs w:val="24"/>
        </w:rPr>
        <w:t>S</w:t>
      </w:r>
      <w:r>
        <w:rPr>
          <w:rFonts w:ascii="Times New Roman" w:hAnsi="Times New Roman" w:hint="eastAsia"/>
          <w:bCs/>
          <w:color w:val="000000"/>
          <w:sz w:val="24"/>
          <w:szCs w:val="24"/>
          <w:vertAlign w:val="subscript"/>
        </w:rPr>
        <w:t>GK</w:t>
      </w:r>
      <w:r>
        <w:rPr>
          <w:rFonts w:ascii="Times New Roman" w:hAnsi="Times New Roman" w:hint="eastAsia"/>
          <w:bCs/>
          <w:color w:val="000000"/>
          <w:sz w:val="24"/>
          <w:szCs w:val="24"/>
        </w:rPr>
        <w:t>+</w:t>
      </w:r>
      <w:r>
        <w:rPr>
          <w:rFonts w:ascii="Times New Roman" w:hAnsi="Times New Roman"/>
          <w:bCs/>
          <w:color w:val="000000"/>
          <w:sz w:val="24"/>
          <w:szCs w:val="24"/>
        </w:rPr>
        <w:t>γ</w:t>
      </w:r>
      <w:r>
        <w:rPr>
          <w:rFonts w:ascii="Times New Roman" w:hAnsi="Times New Roman" w:hint="eastAsia"/>
          <w:bCs/>
          <w:color w:val="000000"/>
          <w:sz w:val="24"/>
          <w:szCs w:val="24"/>
          <w:vertAlign w:val="subscript"/>
        </w:rPr>
        <w:t>Q</w:t>
      </w:r>
      <w:r>
        <w:rPr>
          <w:rFonts w:ascii="Times New Roman" w:hAnsi="Times New Roman" w:hint="eastAsia"/>
          <w:bCs/>
          <w:color w:val="000000"/>
          <w:sz w:val="24"/>
          <w:szCs w:val="24"/>
        </w:rPr>
        <w:t>S</w:t>
      </w:r>
      <w:r>
        <w:rPr>
          <w:rFonts w:ascii="Times New Roman" w:hAnsi="Times New Roman" w:hint="eastAsia"/>
          <w:bCs/>
          <w:color w:val="000000"/>
          <w:sz w:val="24"/>
          <w:szCs w:val="24"/>
          <w:vertAlign w:val="subscript"/>
        </w:rPr>
        <w:t>QK</w:t>
      </w:r>
      <w:proofErr w:type="spellEnd"/>
      <w:r>
        <w:rPr>
          <w:rFonts w:ascii="Times New Roman" w:hAnsi="Times New Roman" w:hint="eastAsia"/>
          <w:bCs/>
          <w:color w:val="000000"/>
          <w:sz w:val="24"/>
          <w:szCs w:val="24"/>
        </w:rPr>
        <w:t>)</w:t>
      </w:r>
      <w:r>
        <w:rPr>
          <w:rFonts w:ascii="Times New Roman" w:hAnsi="Times New Roman"/>
          <w:bCs/>
          <w:color w:val="000000"/>
          <w:sz w:val="24"/>
          <w:szCs w:val="24"/>
        </w:rPr>
        <w:t>≤</w:t>
      </w:r>
      <w:r>
        <w:rPr>
          <w:rFonts w:ascii="Times New Roman" w:hAnsi="Times New Roman" w:hint="eastAsia"/>
          <w:bCs/>
          <w:color w:val="000000"/>
          <w:sz w:val="24"/>
          <w:szCs w:val="24"/>
        </w:rPr>
        <w:t>R</w:t>
      </w:r>
      <w:r>
        <w:rPr>
          <w:rFonts w:ascii="Times New Roman" w:hAnsi="Times New Roman"/>
          <w:bCs/>
          <w:color w:val="000000"/>
          <w:sz w:val="24"/>
          <w:szCs w:val="24"/>
        </w:rPr>
        <w:t xml:space="preserve">                (5.1.5-1)</w:t>
      </w:r>
    </w:p>
    <w:p w:rsidR="00A77B96" w:rsidRDefault="00A77B96" w:rsidP="009D6231">
      <w:pPr>
        <w:pStyle w:val="a5"/>
        <w:spacing w:afterLines="50" w:line="600" w:lineRule="exact"/>
        <w:ind w:right="142" w:firstLineChars="650" w:firstLine="1560"/>
        <w:rPr>
          <w:rFonts w:ascii="Times New Roman" w:hAnsi="Times New Roman"/>
          <w:bCs/>
          <w:color w:val="000000"/>
          <w:sz w:val="24"/>
          <w:szCs w:val="24"/>
        </w:rPr>
      </w:pPr>
      <w:r>
        <w:rPr>
          <w:rFonts w:ascii="Times New Roman" w:hAnsi="Times New Roman" w:hint="eastAsia"/>
          <w:bCs/>
          <w:color w:val="000000"/>
          <w:sz w:val="24"/>
          <w:szCs w:val="24"/>
        </w:rPr>
        <w:t>R=R(</w:t>
      </w:r>
      <w:proofErr w:type="spellStart"/>
      <w:r>
        <w:rPr>
          <w:rFonts w:ascii="Times New Roman" w:hAnsi="Times New Roman" w:hint="eastAsia"/>
          <w:bCs/>
          <w:color w:val="000000"/>
          <w:sz w:val="24"/>
          <w:szCs w:val="24"/>
        </w:rPr>
        <w:t>f</w:t>
      </w:r>
      <w:r>
        <w:rPr>
          <w:rFonts w:ascii="Times New Roman" w:hAnsi="Times New Roman" w:hint="eastAsia"/>
          <w:bCs/>
          <w:color w:val="000000"/>
          <w:sz w:val="24"/>
          <w:szCs w:val="24"/>
          <w:vertAlign w:val="subscript"/>
        </w:rPr>
        <w:t>cd</w:t>
      </w:r>
      <w:proofErr w:type="spellEnd"/>
      <w:r>
        <w:rPr>
          <w:rFonts w:ascii="Times New Roman" w:hAnsi="Times New Roman" w:hint="eastAsia"/>
          <w:bCs/>
          <w:color w:val="000000"/>
          <w:sz w:val="24"/>
          <w:szCs w:val="24"/>
        </w:rPr>
        <w:t>，</w:t>
      </w:r>
      <w:proofErr w:type="spellStart"/>
      <w:r>
        <w:rPr>
          <w:rFonts w:ascii="Times New Roman" w:hAnsi="Times New Roman" w:hint="eastAsia"/>
          <w:bCs/>
          <w:color w:val="000000"/>
          <w:sz w:val="24"/>
          <w:szCs w:val="24"/>
        </w:rPr>
        <w:t>f</w:t>
      </w:r>
      <w:r>
        <w:rPr>
          <w:rFonts w:ascii="Times New Roman" w:hAnsi="Times New Roman" w:hint="eastAsia"/>
          <w:bCs/>
          <w:color w:val="000000"/>
          <w:sz w:val="24"/>
          <w:szCs w:val="24"/>
          <w:vertAlign w:val="subscript"/>
        </w:rPr>
        <w:t>yd</w:t>
      </w:r>
      <w:proofErr w:type="spellEnd"/>
      <w:r>
        <w:rPr>
          <w:rFonts w:ascii="Times New Roman" w:hAnsi="Times New Roman" w:hint="eastAsia"/>
          <w:bCs/>
          <w:color w:val="000000"/>
          <w:sz w:val="24"/>
          <w:szCs w:val="24"/>
        </w:rPr>
        <w:t>，</w:t>
      </w:r>
      <w:proofErr w:type="spellStart"/>
      <w:r>
        <w:rPr>
          <w:rFonts w:ascii="Times New Roman" w:hAnsi="Times New Roman"/>
          <w:bCs/>
          <w:color w:val="000000"/>
          <w:sz w:val="24"/>
          <w:szCs w:val="24"/>
        </w:rPr>
        <w:t>α</w:t>
      </w:r>
      <w:r>
        <w:rPr>
          <w:rFonts w:ascii="Times New Roman" w:hAnsi="Times New Roman" w:hint="eastAsia"/>
          <w:bCs/>
          <w:color w:val="000000"/>
          <w:sz w:val="24"/>
          <w:szCs w:val="24"/>
          <w:vertAlign w:val="subscript"/>
        </w:rPr>
        <w:t>k</w:t>
      </w:r>
      <w:proofErr w:type="spellEnd"/>
      <w:r>
        <w:rPr>
          <w:rFonts w:ascii="Times New Roman" w:hAnsi="Times New Roman"/>
          <w:bCs/>
          <w:color w:val="000000"/>
          <w:sz w:val="24"/>
          <w:szCs w:val="24"/>
        </w:rPr>
        <w:t>…</w:t>
      </w:r>
      <w:r>
        <w:rPr>
          <w:rFonts w:ascii="Times New Roman" w:hAnsi="Times New Roman" w:hint="eastAsia"/>
          <w:bCs/>
          <w:color w:val="000000"/>
          <w:sz w:val="24"/>
          <w:szCs w:val="24"/>
        </w:rPr>
        <w:t>)</w:t>
      </w:r>
      <w:r>
        <w:rPr>
          <w:rFonts w:ascii="Times New Roman" w:hAnsi="Times New Roman"/>
          <w:bCs/>
          <w:color w:val="000000"/>
          <w:sz w:val="24"/>
          <w:szCs w:val="24"/>
        </w:rPr>
        <w:t xml:space="preserve"> </w:t>
      </w:r>
      <w:r>
        <w:rPr>
          <w:rFonts w:ascii="Times New Roman" w:hAnsi="Times New Roman" w:hint="eastAsia"/>
          <w:bCs/>
          <w:color w:val="000000"/>
          <w:sz w:val="24"/>
          <w:szCs w:val="24"/>
        </w:rPr>
        <w:t xml:space="preserve">               </w:t>
      </w:r>
      <w:r>
        <w:rPr>
          <w:rFonts w:ascii="Times New Roman" w:hAnsi="Times New Roman"/>
          <w:bCs/>
          <w:color w:val="000000"/>
          <w:sz w:val="24"/>
          <w:szCs w:val="24"/>
        </w:rPr>
        <w:t>(5.1.5-2)</w:t>
      </w:r>
    </w:p>
    <w:p w:rsidR="00A77B96" w:rsidRDefault="00A77B96" w:rsidP="009D6231">
      <w:pPr>
        <w:pStyle w:val="a5"/>
        <w:spacing w:beforeLines="50" w:line="400" w:lineRule="exact"/>
        <w:ind w:right="142"/>
        <w:rPr>
          <w:rFonts w:ascii="Times New Roman" w:hAnsi="Times New Roman"/>
          <w:kern w:val="0"/>
          <w:sz w:val="24"/>
          <w:szCs w:val="24"/>
        </w:rPr>
      </w:pPr>
      <w:r>
        <w:rPr>
          <w:rFonts w:ascii="Times New Roman" w:hAnsi="Times New Roman"/>
          <w:kern w:val="0"/>
          <w:sz w:val="24"/>
          <w:szCs w:val="24"/>
        </w:rPr>
        <w:t>式中</w:t>
      </w:r>
      <w:r>
        <w:rPr>
          <w:rFonts w:ascii="Times New Roman" w:hAnsi="Times New Roman" w:hint="eastAsia"/>
          <w:kern w:val="0"/>
          <w:sz w:val="24"/>
          <w:szCs w:val="24"/>
        </w:rPr>
        <w:t>：</w:t>
      </w:r>
      <w:r>
        <w:rPr>
          <w:rFonts w:ascii="Times New Roman" w:hAnsi="Times New Roman"/>
          <w:bCs/>
          <w:color w:val="000000"/>
          <w:sz w:val="24"/>
          <w:szCs w:val="24"/>
        </w:rPr>
        <w:t>γ</w:t>
      </w:r>
      <w:r>
        <w:rPr>
          <w:rFonts w:ascii="Times New Roman" w:hAnsi="Times New Roman" w:hint="eastAsia"/>
          <w:bCs/>
          <w:color w:val="000000"/>
          <w:sz w:val="24"/>
          <w:szCs w:val="24"/>
          <w:vertAlign w:val="subscript"/>
        </w:rPr>
        <w:t>0</w:t>
      </w:r>
      <w:r>
        <w:rPr>
          <w:rFonts w:ascii="Times New Roman" w:hAnsi="Times New Roman"/>
          <w:bCs/>
          <w:color w:val="000000"/>
          <w:sz w:val="24"/>
          <w:szCs w:val="24"/>
        </w:rPr>
        <w:t>——</w:t>
      </w:r>
      <w:r>
        <w:rPr>
          <w:rFonts w:ascii="Times New Roman" w:hAnsi="Times New Roman"/>
          <w:kern w:val="0"/>
          <w:sz w:val="24"/>
          <w:szCs w:val="24"/>
        </w:rPr>
        <w:t>结构重要性系数，</w:t>
      </w:r>
      <w:r>
        <w:rPr>
          <w:rFonts w:ascii="Times New Roman" w:hAnsi="Times New Roman" w:hint="eastAsia"/>
          <w:kern w:val="0"/>
          <w:sz w:val="24"/>
          <w:szCs w:val="24"/>
        </w:rPr>
        <w:t>取</w:t>
      </w:r>
      <w:r>
        <w:rPr>
          <w:rFonts w:ascii="Times New Roman" w:hAnsi="Times New Roman" w:hint="eastAsia"/>
          <w:kern w:val="0"/>
          <w:sz w:val="24"/>
          <w:szCs w:val="24"/>
        </w:rPr>
        <w:t>1.0</w:t>
      </w:r>
      <w:r>
        <w:rPr>
          <w:rFonts w:ascii="Times New Roman" w:hAnsi="Times New Roman" w:hint="eastAsia"/>
          <w:kern w:val="0"/>
          <w:sz w:val="24"/>
          <w:szCs w:val="24"/>
        </w:rPr>
        <w:t>；</w:t>
      </w:r>
    </w:p>
    <w:p w:rsidR="00A77B96" w:rsidRDefault="00A77B96" w:rsidP="009D6231">
      <w:pPr>
        <w:pStyle w:val="a5"/>
        <w:spacing w:afterLines="50" w:line="400" w:lineRule="exact"/>
        <w:ind w:right="142" w:firstLineChars="300" w:firstLine="720"/>
        <w:rPr>
          <w:rFonts w:ascii="Times New Roman" w:hAnsi="Times New Roman"/>
          <w:kern w:val="0"/>
          <w:sz w:val="24"/>
          <w:szCs w:val="24"/>
        </w:rPr>
      </w:pPr>
      <w:proofErr w:type="spellStart"/>
      <w:r>
        <w:rPr>
          <w:rFonts w:ascii="Times New Roman" w:hAnsi="Times New Roman"/>
          <w:bCs/>
          <w:color w:val="000000"/>
          <w:sz w:val="24"/>
          <w:szCs w:val="24"/>
        </w:rPr>
        <w:t>γ</w:t>
      </w:r>
      <w:r>
        <w:rPr>
          <w:rFonts w:ascii="Times New Roman" w:hAnsi="Times New Roman" w:hint="eastAsia"/>
          <w:bCs/>
          <w:color w:val="000000"/>
          <w:sz w:val="24"/>
          <w:szCs w:val="24"/>
          <w:vertAlign w:val="subscript"/>
        </w:rPr>
        <w:t>G</w:t>
      </w:r>
      <w:proofErr w:type="spellEnd"/>
      <w:r>
        <w:rPr>
          <w:rFonts w:ascii="Times New Roman" w:hAnsi="Times New Roman"/>
          <w:bCs/>
          <w:color w:val="000000"/>
          <w:sz w:val="24"/>
          <w:szCs w:val="24"/>
        </w:rPr>
        <w:t>——</w:t>
      </w:r>
      <w:r>
        <w:rPr>
          <w:rFonts w:ascii="Times New Roman" w:hAnsi="Times New Roman"/>
          <w:kern w:val="0"/>
          <w:sz w:val="24"/>
          <w:szCs w:val="24"/>
        </w:rPr>
        <w:t>永久荷载分项系数</w:t>
      </w:r>
      <w:r>
        <w:rPr>
          <w:rFonts w:ascii="Times New Roman" w:hAnsi="Times New Roman" w:hint="eastAsia"/>
          <w:kern w:val="0"/>
          <w:sz w:val="24"/>
          <w:szCs w:val="24"/>
        </w:rPr>
        <w:t>,</w:t>
      </w:r>
      <w:r>
        <w:rPr>
          <w:rFonts w:ascii="Times New Roman" w:hAnsi="Times New Roman"/>
          <w:kern w:val="0"/>
          <w:sz w:val="24"/>
          <w:szCs w:val="24"/>
        </w:rPr>
        <w:t>当其效应对结构不利时</w:t>
      </w:r>
      <w:r>
        <w:rPr>
          <w:rFonts w:ascii="Times New Roman" w:hAnsi="Times New Roman" w:hint="eastAsia"/>
          <w:kern w:val="0"/>
          <w:sz w:val="24"/>
          <w:szCs w:val="24"/>
        </w:rPr>
        <w:t>,</w:t>
      </w:r>
      <w:r>
        <w:rPr>
          <w:rFonts w:ascii="Times New Roman" w:hAnsi="Times New Roman"/>
          <w:kern w:val="0"/>
          <w:sz w:val="24"/>
          <w:szCs w:val="24"/>
        </w:rPr>
        <w:t>取</w:t>
      </w:r>
      <w:r>
        <w:rPr>
          <w:rFonts w:ascii="Times New Roman" w:hAnsi="Times New Roman"/>
          <w:kern w:val="0"/>
          <w:sz w:val="24"/>
          <w:szCs w:val="24"/>
        </w:rPr>
        <w:t>1.2</w:t>
      </w:r>
      <w:r>
        <w:rPr>
          <w:rFonts w:ascii="Times New Roman" w:hAnsi="Times New Roman" w:hint="eastAsia"/>
          <w:kern w:val="0"/>
          <w:sz w:val="24"/>
          <w:szCs w:val="24"/>
        </w:rPr>
        <w:t>,</w:t>
      </w:r>
      <w:r>
        <w:rPr>
          <w:rFonts w:ascii="Times New Roman" w:hAnsi="Times New Roman"/>
          <w:kern w:val="0"/>
          <w:sz w:val="24"/>
          <w:szCs w:val="24"/>
        </w:rPr>
        <w:t>有利时取</w:t>
      </w:r>
      <w:r>
        <w:rPr>
          <w:rFonts w:ascii="Times New Roman" w:hAnsi="Times New Roman"/>
          <w:kern w:val="0"/>
          <w:sz w:val="24"/>
          <w:szCs w:val="24"/>
        </w:rPr>
        <w:t>1</w:t>
      </w:r>
      <w:r>
        <w:rPr>
          <w:rFonts w:ascii="Times New Roman" w:hAnsi="Times New Roman" w:hint="eastAsia"/>
          <w:kern w:val="0"/>
          <w:sz w:val="24"/>
          <w:szCs w:val="24"/>
        </w:rPr>
        <w:t>.0</w:t>
      </w:r>
      <w:r>
        <w:rPr>
          <w:rFonts w:ascii="Times New Roman" w:hAnsi="Times New Roman" w:hint="eastAsia"/>
          <w:kern w:val="0"/>
          <w:sz w:val="24"/>
          <w:szCs w:val="24"/>
        </w:rPr>
        <w:t>；</w:t>
      </w:r>
    </w:p>
    <w:p w:rsidR="00A77B96" w:rsidRDefault="00A77B96" w:rsidP="009D6231">
      <w:pPr>
        <w:pStyle w:val="a5"/>
        <w:spacing w:afterLines="50" w:line="400" w:lineRule="exact"/>
        <w:ind w:right="142" w:firstLineChars="300" w:firstLine="720"/>
        <w:rPr>
          <w:rFonts w:ascii="Times New Roman" w:hAnsi="Times New Roman"/>
          <w:kern w:val="0"/>
          <w:sz w:val="24"/>
          <w:szCs w:val="24"/>
        </w:rPr>
      </w:pPr>
      <w:r>
        <w:rPr>
          <w:rFonts w:ascii="Times New Roman" w:hAnsi="Times New Roman" w:hint="eastAsia"/>
          <w:bCs/>
          <w:color w:val="000000"/>
          <w:sz w:val="24"/>
          <w:szCs w:val="24"/>
        </w:rPr>
        <w:t>S</w:t>
      </w:r>
      <w:r>
        <w:rPr>
          <w:rFonts w:ascii="Times New Roman" w:hAnsi="Times New Roman" w:hint="eastAsia"/>
          <w:bCs/>
          <w:color w:val="000000"/>
          <w:sz w:val="24"/>
          <w:szCs w:val="24"/>
          <w:vertAlign w:val="subscript"/>
        </w:rPr>
        <w:t>GK</w:t>
      </w:r>
      <w:r>
        <w:rPr>
          <w:rFonts w:ascii="Times New Roman" w:hAnsi="Times New Roman"/>
          <w:bCs/>
          <w:color w:val="000000"/>
          <w:sz w:val="24"/>
          <w:szCs w:val="24"/>
        </w:rPr>
        <w:t>——</w:t>
      </w:r>
      <w:r>
        <w:rPr>
          <w:rFonts w:ascii="Times New Roman" w:hAnsi="Times New Roman"/>
          <w:kern w:val="0"/>
          <w:sz w:val="24"/>
          <w:szCs w:val="24"/>
        </w:rPr>
        <w:t>永久荷载效应标准值</w:t>
      </w:r>
      <w:r>
        <w:rPr>
          <w:rFonts w:ascii="Times New Roman" w:hAnsi="Times New Roman" w:hint="eastAsia"/>
          <w:kern w:val="0"/>
          <w:sz w:val="24"/>
          <w:szCs w:val="24"/>
        </w:rPr>
        <w:t>；</w:t>
      </w:r>
    </w:p>
    <w:p w:rsidR="00A77B96" w:rsidRDefault="00A77B96" w:rsidP="009D6231">
      <w:pPr>
        <w:pStyle w:val="a5"/>
        <w:spacing w:beforeLines="50" w:afterLines="50" w:line="400" w:lineRule="exact"/>
        <w:ind w:right="142" w:firstLineChars="300" w:firstLine="720"/>
        <w:rPr>
          <w:rFonts w:ascii="Times New Roman" w:hAnsi="Times New Roman"/>
          <w:kern w:val="0"/>
          <w:sz w:val="24"/>
          <w:szCs w:val="24"/>
        </w:rPr>
      </w:pPr>
      <w:proofErr w:type="spellStart"/>
      <w:r>
        <w:rPr>
          <w:rFonts w:ascii="Times New Roman" w:hAnsi="Times New Roman"/>
          <w:bCs/>
          <w:color w:val="000000"/>
          <w:sz w:val="24"/>
          <w:szCs w:val="24"/>
        </w:rPr>
        <w:t>γ</w:t>
      </w:r>
      <w:r>
        <w:rPr>
          <w:rFonts w:ascii="Times New Roman" w:hAnsi="Times New Roman" w:hint="eastAsia"/>
          <w:bCs/>
          <w:color w:val="000000"/>
          <w:sz w:val="24"/>
          <w:szCs w:val="24"/>
          <w:vertAlign w:val="subscript"/>
        </w:rPr>
        <w:t>Q</w:t>
      </w:r>
      <w:proofErr w:type="spellEnd"/>
      <w:r>
        <w:rPr>
          <w:rFonts w:ascii="Times New Roman" w:hAnsi="Times New Roman"/>
          <w:bCs/>
          <w:color w:val="000000"/>
          <w:sz w:val="24"/>
          <w:szCs w:val="24"/>
        </w:rPr>
        <w:t>——</w:t>
      </w:r>
      <w:r>
        <w:rPr>
          <w:rFonts w:ascii="Times New Roman" w:hAnsi="Times New Roman"/>
          <w:kern w:val="0"/>
          <w:sz w:val="24"/>
          <w:szCs w:val="24"/>
        </w:rPr>
        <w:t>等效静荷载分项系数，取</w:t>
      </w:r>
      <w:r>
        <w:rPr>
          <w:rFonts w:ascii="Times New Roman" w:hAnsi="Times New Roman"/>
          <w:kern w:val="0"/>
          <w:sz w:val="24"/>
          <w:szCs w:val="24"/>
        </w:rPr>
        <w:t>1.0</w:t>
      </w:r>
      <w:r>
        <w:rPr>
          <w:rFonts w:ascii="Times New Roman" w:hAnsi="Times New Roman"/>
          <w:kern w:val="0"/>
          <w:sz w:val="24"/>
          <w:szCs w:val="24"/>
        </w:rPr>
        <w:t>；</w:t>
      </w:r>
    </w:p>
    <w:p w:rsidR="00A77B96" w:rsidRDefault="00A77B96" w:rsidP="009D6231">
      <w:pPr>
        <w:pStyle w:val="a5"/>
        <w:spacing w:beforeLines="50" w:afterLines="50" w:line="400" w:lineRule="exact"/>
        <w:ind w:right="142" w:firstLineChars="300" w:firstLine="720"/>
        <w:rPr>
          <w:rFonts w:ascii="Times New Roman" w:hAnsi="Times New Roman"/>
          <w:kern w:val="0"/>
          <w:sz w:val="24"/>
          <w:szCs w:val="24"/>
        </w:rPr>
      </w:pPr>
      <w:r>
        <w:rPr>
          <w:rFonts w:ascii="Times New Roman" w:hAnsi="Times New Roman" w:hint="eastAsia"/>
          <w:bCs/>
          <w:color w:val="000000"/>
          <w:sz w:val="24"/>
          <w:szCs w:val="24"/>
        </w:rPr>
        <w:t>S</w:t>
      </w:r>
      <w:r>
        <w:rPr>
          <w:rFonts w:ascii="Times New Roman" w:hAnsi="Times New Roman" w:hint="eastAsia"/>
          <w:bCs/>
          <w:color w:val="000000"/>
          <w:sz w:val="24"/>
          <w:szCs w:val="24"/>
          <w:vertAlign w:val="subscript"/>
        </w:rPr>
        <w:t>Q</w:t>
      </w:r>
      <w:r>
        <w:rPr>
          <w:rFonts w:ascii="Times New Roman" w:hAnsi="Times New Roman"/>
          <w:bCs/>
          <w:color w:val="000000"/>
          <w:sz w:val="24"/>
          <w:szCs w:val="24"/>
        </w:rPr>
        <w:t>——</w:t>
      </w:r>
      <w:r>
        <w:rPr>
          <w:rFonts w:ascii="Times New Roman" w:hAnsi="Times New Roman"/>
          <w:kern w:val="0"/>
          <w:sz w:val="24"/>
          <w:szCs w:val="24"/>
        </w:rPr>
        <w:t>等效静荷载效应标准值</w:t>
      </w:r>
      <w:r>
        <w:rPr>
          <w:rFonts w:ascii="Times New Roman" w:hAnsi="Times New Roman" w:hint="eastAsia"/>
          <w:kern w:val="0"/>
          <w:sz w:val="24"/>
          <w:szCs w:val="24"/>
        </w:rPr>
        <w:t>；</w:t>
      </w:r>
    </w:p>
    <w:p w:rsidR="00A77B96" w:rsidRDefault="00A77B96" w:rsidP="009D6231">
      <w:pPr>
        <w:pStyle w:val="a5"/>
        <w:spacing w:afterLines="50" w:line="400" w:lineRule="exact"/>
        <w:ind w:right="142" w:firstLineChars="300" w:firstLine="720"/>
        <w:rPr>
          <w:rFonts w:ascii="Times New Roman" w:hAnsi="Times New Roman"/>
          <w:kern w:val="0"/>
          <w:sz w:val="24"/>
          <w:szCs w:val="24"/>
        </w:rPr>
      </w:pPr>
      <w:r>
        <w:rPr>
          <w:rFonts w:ascii="Times New Roman" w:hAnsi="Times New Roman" w:hint="eastAsia"/>
          <w:bCs/>
          <w:color w:val="000000"/>
          <w:sz w:val="24"/>
          <w:szCs w:val="24"/>
        </w:rPr>
        <w:t>R</w:t>
      </w:r>
      <w:r>
        <w:rPr>
          <w:rFonts w:ascii="Times New Roman" w:hAnsi="Times New Roman"/>
          <w:bCs/>
          <w:color w:val="000000"/>
          <w:sz w:val="24"/>
          <w:szCs w:val="24"/>
        </w:rPr>
        <w:t>——</w:t>
      </w:r>
      <w:r>
        <w:rPr>
          <w:rFonts w:ascii="Times New Roman" w:hAnsi="Times New Roman"/>
          <w:kern w:val="0"/>
          <w:sz w:val="24"/>
          <w:szCs w:val="24"/>
        </w:rPr>
        <w:t>结构构件的承载力设计值</w:t>
      </w:r>
      <w:r>
        <w:rPr>
          <w:rFonts w:ascii="Times New Roman" w:hAnsi="Times New Roman" w:hint="eastAsia"/>
          <w:kern w:val="0"/>
          <w:sz w:val="24"/>
          <w:szCs w:val="24"/>
        </w:rPr>
        <w:t>；</w:t>
      </w:r>
    </w:p>
    <w:p w:rsidR="00A77B96" w:rsidRDefault="00A77B96" w:rsidP="009D6231">
      <w:pPr>
        <w:pStyle w:val="a5"/>
        <w:spacing w:beforeLines="50" w:afterLines="50" w:line="400" w:lineRule="exact"/>
        <w:ind w:right="142" w:firstLineChars="300" w:firstLine="720"/>
        <w:rPr>
          <w:rFonts w:ascii="Times New Roman" w:hAnsi="Times New Roman"/>
          <w:kern w:val="0"/>
          <w:sz w:val="24"/>
          <w:szCs w:val="24"/>
        </w:rPr>
      </w:pPr>
      <w:r>
        <w:rPr>
          <w:rFonts w:ascii="Times New Roman" w:hAnsi="Times New Roman" w:hint="eastAsia"/>
          <w:bCs/>
          <w:color w:val="000000"/>
          <w:sz w:val="24"/>
          <w:szCs w:val="24"/>
        </w:rPr>
        <w:t>R(</w:t>
      </w:r>
      <w:r>
        <w:rPr>
          <w:rFonts w:ascii="Times New Roman" w:hAnsi="Times New Roman"/>
          <w:bCs/>
          <w:color w:val="000000"/>
          <w:sz w:val="24"/>
          <w:szCs w:val="24"/>
        </w:rPr>
        <w:t>•</w:t>
      </w:r>
      <w:r>
        <w:rPr>
          <w:rFonts w:ascii="Times New Roman" w:hAnsi="Times New Roman" w:hint="eastAsia"/>
          <w:bCs/>
          <w:color w:val="000000"/>
          <w:sz w:val="24"/>
          <w:szCs w:val="24"/>
        </w:rPr>
        <w:t xml:space="preserve">) </w:t>
      </w:r>
      <w:r>
        <w:rPr>
          <w:rFonts w:ascii="Times New Roman" w:hAnsi="Times New Roman"/>
          <w:bCs/>
          <w:color w:val="000000"/>
          <w:sz w:val="24"/>
          <w:szCs w:val="24"/>
        </w:rPr>
        <w:t>——</w:t>
      </w:r>
      <w:r>
        <w:rPr>
          <w:rFonts w:ascii="Times New Roman" w:hAnsi="Times New Roman"/>
          <w:kern w:val="0"/>
          <w:sz w:val="24"/>
          <w:szCs w:val="24"/>
        </w:rPr>
        <w:t>结构构件的承载力函数</w:t>
      </w:r>
      <w:r>
        <w:rPr>
          <w:rFonts w:ascii="Times New Roman" w:hAnsi="Times New Roman" w:hint="eastAsia"/>
          <w:kern w:val="0"/>
          <w:sz w:val="24"/>
          <w:szCs w:val="24"/>
        </w:rPr>
        <w:t>；</w:t>
      </w:r>
    </w:p>
    <w:p w:rsidR="00A77B96" w:rsidRDefault="00A77B96" w:rsidP="009D6231">
      <w:pPr>
        <w:pStyle w:val="a5"/>
        <w:spacing w:beforeLines="50" w:afterLines="50" w:line="400" w:lineRule="exact"/>
        <w:ind w:right="142" w:firstLineChars="300" w:firstLine="720"/>
        <w:rPr>
          <w:rFonts w:ascii="Times New Roman" w:hAnsi="Times New Roman"/>
          <w:kern w:val="0"/>
          <w:sz w:val="24"/>
          <w:szCs w:val="24"/>
        </w:rPr>
      </w:pPr>
      <w:proofErr w:type="spellStart"/>
      <w:r>
        <w:rPr>
          <w:rFonts w:ascii="Times New Roman" w:hAnsi="Times New Roman" w:hint="eastAsia"/>
          <w:bCs/>
          <w:color w:val="000000"/>
          <w:sz w:val="24"/>
          <w:szCs w:val="24"/>
        </w:rPr>
        <w:t>f</w:t>
      </w:r>
      <w:r>
        <w:rPr>
          <w:rFonts w:ascii="Times New Roman" w:hAnsi="Times New Roman" w:hint="eastAsia"/>
          <w:bCs/>
          <w:color w:val="000000"/>
          <w:sz w:val="24"/>
          <w:szCs w:val="24"/>
          <w:vertAlign w:val="subscript"/>
        </w:rPr>
        <w:t>cd</w:t>
      </w:r>
      <w:proofErr w:type="spellEnd"/>
      <w:r>
        <w:rPr>
          <w:rFonts w:ascii="Times New Roman" w:hAnsi="Times New Roman"/>
          <w:bCs/>
          <w:color w:val="000000"/>
          <w:sz w:val="24"/>
          <w:szCs w:val="24"/>
        </w:rPr>
        <w:t>——</w:t>
      </w:r>
      <w:r>
        <w:rPr>
          <w:rFonts w:ascii="Times New Roman" w:hAnsi="Times New Roman"/>
          <w:kern w:val="0"/>
          <w:sz w:val="24"/>
          <w:szCs w:val="24"/>
        </w:rPr>
        <w:t>在动荷载作用下混凝土轴心抗压强度设计值</w:t>
      </w:r>
      <w:r>
        <w:rPr>
          <w:rFonts w:ascii="Times New Roman" w:hAnsi="Times New Roman" w:hint="eastAsia"/>
          <w:kern w:val="0"/>
          <w:sz w:val="24"/>
          <w:szCs w:val="24"/>
        </w:rPr>
        <w:t>；</w:t>
      </w:r>
    </w:p>
    <w:p w:rsidR="00A77B96" w:rsidRDefault="00A77B96" w:rsidP="009D6231">
      <w:pPr>
        <w:pStyle w:val="a5"/>
        <w:spacing w:afterLines="50" w:line="400" w:lineRule="exact"/>
        <w:ind w:right="142" w:firstLineChars="300" w:firstLine="720"/>
        <w:rPr>
          <w:rFonts w:ascii="Times New Roman" w:hAnsi="Times New Roman"/>
          <w:kern w:val="0"/>
          <w:sz w:val="24"/>
          <w:szCs w:val="24"/>
        </w:rPr>
      </w:pPr>
      <w:proofErr w:type="spellStart"/>
      <w:r>
        <w:rPr>
          <w:rFonts w:ascii="Times New Roman" w:hAnsi="Times New Roman" w:hint="eastAsia"/>
          <w:bCs/>
          <w:color w:val="000000"/>
          <w:sz w:val="24"/>
          <w:szCs w:val="24"/>
        </w:rPr>
        <w:t>f</w:t>
      </w:r>
      <w:r>
        <w:rPr>
          <w:rFonts w:ascii="Times New Roman" w:hAnsi="Times New Roman" w:hint="eastAsia"/>
          <w:bCs/>
          <w:color w:val="000000"/>
          <w:sz w:val="24"/>
          <w:szCs w:val="24"/>
          <w:vertAlign w:val="subscript"/>
        </w:rPr>
        <w:t>yd</w:t>
      </w:r>
      <w:proofErr w:type="spellEnd"/>
      <w:r>
        <w:rPr>
          <w:rFonts w:ascii="Times New Roman" w:hAnsi="Times New Roman"/>
          <w:bCs/>
          <w:color w:val="000000"/>
          <w:sz w:val="24"/>
          <w:szCs w:val="24"/>
        </w:rPr>
        <w:t>——</w:t>
      </w:r>
      <w:r>
        <w:rPr>
          <w:rFonts w:ascii="Times New Roman" w:hAnsi="Times New Roman"/>
          <w:kern w:val="0"/>
          <w:sz w:val="24"/>
          <w:szCs w:val="24"/>
        </w:rPr>
        <w:t>在动荷载作用下钢筋的抗拉强度设计值</w:t>
      </w:r>
      <w:r>
        <w:rPr>
          <w:rFonts w:ascii="Times New Roman" w:hAnsi="Times New Roman" w:hint="eastAsia"/>
          <w:kern w:val="0"/>
          <w:sz w:val="24"/>
          <w:szCs w:val="24"/>
        </w:rPr>
        <w:t>；</w:t>
      </w:r>
    </w:p>
    <w:p w:rsidR="00A77B96" w:rsidRDefault="00A77B96" w:rsidP="009D6231">
      <w:pPr>
        <w:pStyle w:val="a5"/>
        <w:spacing w:afterLines="50" w:line="400" w:lineRule="exact"/>
        <w:ind w:right="142" w:firstLineChars="300" w:firstLine="720"/>
        <w:rPr>
          <w:rFonts w:ascii="Times New Roman" w:hAnsi="Times New Roman"/>
          <w:kern w:val="0"/>
          <w:sz w:val="24"/>
          <w:szCs w:val="24"/>
        </w:rPr>
      </w:pPr>
      <w:proofErr w:type="spellStart"/>
      <w:r>
        <w:rPr>
          <w:rFonts w:ascii="Times New Roman" w:hAnsi="Times New Roman"/>
          <w:bCs/>
          <w:color w:val="000000"/>
          <w:sz w:val="24"/>
          <w:szCs w:val="24"/>
        </w:rPr>
        <w:t>α</w:t>
      </w:r>
      <w:r>
        <w:rPr>
          <w:rFonts w:ascii="Times New Roman" w:hAnsi="Times New Roman" w:hint="eastAsia"/>
          <w:bCs/>
          <w:color w:val="000000"/>
          <w:sz w:val="24"/>
          <w:szCs w:val="24"/>
          <w:vertAlign w:val="subscript"/>
        </w:rPr>
        <w:t>k</w:t>
      </w:r>
      <w:proofErr w:type="spellEnd"/>
      <w:r>
        <w:rPr>
          <w:rFonts w:ascii="Times New Roman" w:hAnsi="Times New Roman"/>
          <w:bCs/>
          <w:color w:val="000000"/>
          <w:sz w:val="24"/>
          <w:szCs w:val="24"/>
        </w:rPr>
        <w:t>——</w:t>
      </w:r>
      <w:r>
        <w:rPr>
          <w:rFonts w:ascii="Times New Roman" w:hAnsi="Times New Roman"/>
          <w:kern w:val="0"/>
          <w:sz w:val="24"/>
          <w:szCs w:val="24"/>
        </w:rPr>
        <w:t>几何参数的标准值。</w:t>
      </w:r>
    </w:p>
    <w:p w:rsidR="00A77B96" w:rsidRDefault="00A77B96" w:rsidP="009D6231">
      <w:pPr>
        <w:pStyle w:val="a5"/>
        <w:spacing w:beforeLines="50" w:afterLines="50" w:line="400" w:lineRule="exact"/>
        <w:ind w:leftChars="50" w:left="105" w:right="142"/>
        <w:rPr>
          <w:rFonts w:ascii="Times New Roman" w:hAnsi="Times New Roman"/>
          <w:bCs/>
          <w:color w:val="000000"/>
          <w:sz w:val="24"/>
          <w:szCs w:val="24"/>
        </w:rPr>
      </w:pPr>
      <w:r>
        <w:rPr>
          <w:rFonts w:ascii="Times New Roman" w:hAnsi="Times New Roman"/>
          <w:b/>
          <w:bCs/>
          <w:color w:val="000000"/>
          <w:sz w:val="24"/>
          <w:szCs w:val="24"/>
        </w:rPr>
        <w:t xml:space="preserve">5.1.6 </w:t>
      </w:r>
      <w:r>
        <w:rPr>
          <w:rFonts w:ascii="Times New Roman" w:hAnsi="Times New Roman"/>
          <w:kern w:val="0"/>
          <w:sz w:val="24"/>
          <w:szCs w:val="24"/>
        </w:rPr>
        <w:t>在动荷载单独作用下或动荷载和静荷载同时作用下，材料强度设计值可按下列公式计算</w:t>
      </w:r>
      <w:r>
        <w:rPr>
          <w:rFonts w:ascii="Times New Roman" w:hAnsi="Times New Roman" w:hint="eastAsia"/>
          <w:kern w:val="0"/>
          <w:sz w:val="24"/>
          <w:szCs w:val="24"/>
        </w:rPr>
        <w:t>：</w:t>
      </w:r>
      <w:proofErr w:type="spellStart"/>
      <w:proofErr w:type="gramStart"/>
      <w:r>
        <w:rPr>
          <w:rFonts w:ascii="Times New Roman" w:hAnsi="Times New Roman" w:hint="eastAsia"/>
          <w:bCs/>
          <w:color w:val="000000"/>
          <w:sz w:val="24"/>
          <w:szCs w:val="24"/>
        </w:rPr>
        <w:t>f</w:t>
      </w:r>
      <w:r>
        <w:rPr>
          <w:rFonts w:ascii="Times New Roman" w:hAnsi="Times New Roman" w:hint="eastAsia"/>
          <w:bCs/>
          <w:color w:val="000000"/>
          <w:sz w:val="24"/>
          <w:szCs w:val="24"/>
          <w:vertAlign w:val="subscript"/>
        </w:rPr>
        <w:t>d</w:t>
      </w:r>
      <w:proofErr w:type="spellEnd"/>
      <w:r>
        <w:rPr>
          <w:rFonts w:ascii="Times New Roman" w:hAnsi="Times New Roman" w:hint="eastAsia"/>
          <w:bCs/>
          <w:color w:val="000000"/>
          <w:sz w:val="24"/>
          <w:szCs w:val="24"/>
        </w:rPr>
        <w:t>=</w:t>
      </w:r>
      <w:proofErr w:type="spellStart"/>
      <w:proofErr w:type="gramEnd"/>
      <w:r>
        <w:rPr>
          <w:rFonts w:ascii="Times New Roman" w:hAnsi="Times New Roman"/>
          <w:bCs/>
          <w:color w:val="000000"/>
          <w:sz w:val="24"/>
          <w:szCs w:val="24"/>
        </w:rPr>
        <w:t>γ</w:t>
      </w:r>
      <w:r>
        <w:rPr>
          <w:rFonts w:ascii="Times New Roman" w:hAnsi="Times New Roman" w:hint="eastAsia"/>
          <w:bCs/>
          <w:color w:val="000000"/>
          <w:sz w:val="24"/>
          <w:szCs w:val="24"/>
          <w:vertAlign w:val="subscript"/>
        </w:rPr>
        <w:t>d</w:t>
      </w:r>
      <w:r>
        <w:rPr>
          <w:rFonts w:ascii="Times New Roman" w:hAnsi="Times New Roman" w:hint="eastAsia"/>
          <w:bCs/>
          <w:color w:val="000000"/>
          <w:sz w:val="24"/>
          <w:szCs w:val="24"/>
        </w:rPr>
        <w:t>f</w:t>
      </w:r>
      <w:proofErr w:type="spellEnd"/>
      <w:r>
        <w:rPr>
          <w:rFonts w:ascii="Times New Roman" w:hAnsi="Times New Roman"/>
          <w:bCs/>
          <w:color w:val="000000"/>
          <w:sz w:val="24"/>
          <w:szCs w:val="24"/>
        </w:rPr>
        <w:t xml:space="preserve">                            (5.1.6)</w:t>
      </w:r>
    </w:p>
    <w:p w:rsidR="00A77B96" w:rsidRDefault="00A77B96" w:rsidP="009D6231">
      <w:pPr>
        <w:pStyle w:val="a5"/>
        <w:spacing w:afterLines="50" w:line="400" w:lineRule="exact"/>
        <w:ind w:right="142" w:firstLineChars="300" w:firstLine="720"/>
        <w:rPr>
          <w:rFonts w:ascii="Times New Roman" w:hAnsi="Times New Roman"/>
          <w:bCs/>
          <w:color w:val="000000"/>
          <w:sz w:val="24"/>
          <w:szCs w:val="24"/>
        </w:rPr>
      </w:pPr>
      <w:r>
        <w:rPr>
          <w:rFonts w:ascii="Times New Roman" w:hAnsi="Times New Roman"/>
          <w:kern w:val="0"/>
          <w:sz w:val="24"/>
          <w:szCs w:val="24"/>
        </w:rPr>
        <w:t>式中</w:t>
      </w:r>
      <w:r>
        <w:rPr>
          <w:rFonts w:ascii="Times New Roman" w:hAnsi="Times New Roman" w:hint="eastAsia"/>
          <w:kern w:val="0"/>
          <w:sz w:val="24"/>
          <w:szCs w:val="24"/>
        </w:rPr>
        <w:t>：</w:t>
      </w:r>
      <w:proofErr w:type="spellStart"/>
      <w:r>
        <w:rPr>
          <w:rFonts w:ascii="Times New Roman" w:hAnsi="Times New Roman" w:hint="eastAsia"/>
          <w:bCs/>
          <w:color w:val="000000"/>
          <w:sz w:val="24"/>
          <w:szCs w:val="24"/>
        </w:rPr>
        <w:t>f</w:t>
      </w:r>
      <w:r>
        <w:rPr>
          <w:rFonts w:ascii="Times New Roman" w:hAnsi="Times New Roman" w:hint="eastAsia"/>
          <w:bCs/>
          <w:color w:val="000000"/>
          <w:sz w:val="24"/>
          <w:szCs w:val="24"/>
          <w:vertAlign w:val="subscript"/>
        </w:rPr>
        <w:t>d</w:t>
      </w:r>
      <w:proofErr w:type="spellEnd"/>
      <w:r>
        <w:rPr>
          <w:rFonts w:ascii="Times New Roman" w:hAnsi="Times New Roman"/>
          <w:bCs/>
          <w:color w:val="000000"/>
          <w:sz w:val="24"/>
          <w:szCs w:val="24"/>
        </w:rPr>
        <w:t>——</w:t>
      </w:r>
      <w:r>
        <w:rPr>
          <w:rFonts w:ascii="Times New Roman" w:hAnsi="Times New Roman"/>
          <w:kern w:val="0"/>
          <w:sz w:val="24"/>
          <w:szCs w:val="24"/>
        </w:rPr>
        <w:t>动荷载作用下材料强度设计值</w:t>
      </w:r>
      <w:r>
        <w:rPr>
          <w:rFonts w:ascii="Times New Roman" w:hAnsi="Times New Roman" w:hint="eastAsia"/>
          <w:bCs/>
          <w:color w:val="000000"/>
          <w:sz w:val="24"/>
          <w:szCs w:val="24"/>
        </w:rPr>
        <w:t>（</w:t>
      </w:r>
      <w:r>
        <w:rPr>
          <w:rFonts w:ascii="Times New Roman" w:hAnsi="Times New Roman"/>
          <w:bCs/>
          <w:color w:val="000000"/>
          <w:sz w:val="24"/>
          <w:szCs w:val="24"/>
        </w:rPr>
        <w:t>N/m</w:t>
      </w:r>
      <w:r>
        <w:rPr>
          <w:rFonts w:ascii="Times New Roman" w:hAnsi="Times New Roman" w:hint="eastAsia"/>
          <w:bCs/>
          <w:color w:val="000000"/>
          <w:sz w:val="24"/>
          <w:szCs w:val="24"/>
        </w:rPr>
        <w:t>m</w:t>
      </w:r>
      <w:r>
        <w:rPr>
          <w:rFonts w:ascii="Times New Roman" w:hAnsi="Times New Roman" w:hint="eastAsia"/>
          <w:bCs/>
          <w:color w:val="000000"/>
          <w:sz w:val="24"/>
          <w:szCs w:val="24"/>
          <w:vertAlign w:val="superscript"/>
        </w:rPr>
        <w:t>2</w:t>
      </w:r>
      <w:r>
        <w:rPr>
          <w:rFonts w:ascii="Times New Roman" w:hAnsi="Times New Roman" w:hint="eastAsia"/>
          <w:bCs/>
          <w:color w:val="000000"/>
          <w:sz w:val="24"/>
          <w:szCs w:val="24"/>
        </w:rPr>
        <w:t>）；</w:t>
      </w:r>
    </w:p>
    <w:p w:rsidR="00A77B96" w:rsidRDefault="00A77B96" w:rsidP="00A77B96">
      <w:pPr>
        <w:pStyle w:val="a5"/>
        <w:spacing w:line="400" w:lineRule="exact"/>
        <w:ind w:right="142" w:firstLineChars="600" w:firstLine="1440"/>
        <w:rPr>
          <w:rFonts w:ascii="Times New Roman" w:hAnsi="Times New Roman"/>
          <w:bCs/>
          <w:color w:val="000000"/>
          <w:sz w:val="24"/>
          <w:szCs w:val="24"/>
        </w:rPr>
      </w:pPr>
      <w:r>
        <w:rPr>
          <w:rFonts w:ascii="Times New Roman" w:hAnsi="Times New Roman" w:hint="eastAsia"/>
          <w:bCs/>
          <w:color w:val="000000"/>
          <w:sz w:val="24"/>
          <w:szCs w:val="24"/>
        </w:rPr>
        <w:lastRenderedPageBreak/>
        <w:t>f</w:t>
      </w:r>
      <w:r>
        <w:rPr>
          <w:rFonts w:ascii="Times New Roman" w:hAnsi="Times New Roman"/>
          <w:bCs/>
          <w:color w:val="000000"/>
          <w:sz w:val="24"/>
          <w:szCs w:val="24"/>
        </w:rPr>
        <w:t>——</w:t>
      </w:r>
      <w:r>
        <w:rPr>
          <w:rFonts w:ascii="Times New Roman" w:hAnsi="Times New Roman"/>
          <w:kern w:val="0"/>
          <w:sz w:val="24"/>
          <w:szCs w:val="24"/>
        </w:rPr>
        <w:t>静荷载作用下材料强度设计值</w:t>
      </w:r>
      <w:r>
        <w:rPr>
          <w:rFonts w:ascii="Times New Roman" w:hAnsi="Times New Roman" w:hint="eastAsia"/>
          <w:bCs/>
          <w:color w:val="000000"/>
          <w:sz w:val="24"/>
          <w:szCs w:val="24"/>
        </w:rPr>
        <w:t>（</w:t>
      </w:r>
      <w:r>
        <w:rPr>
          <w:rFonts w:ascii="Times New Roman" w:hAnsi="Times New Roman"/>
          <w:bCs/>
          <w:color w:val="000000"/>
          <w:sz w:val="24"/>
          <w:szCs w:val="24"/>
        </w:rPr>
        <w:t>N/m</w:t>
      </w:r>
      <w:r>
        <w:rPr>
          <w:rFonts w:ascii="Times New Roman" w:hAnsi="Times New Roman" w:hint="eastAsia"/>
          <w:bCs/>
          <w:color w:val="000000"/>
          <w:sz w:val="24"/>
          <w:szCs w:val="24"/>
        </w:rPr>
        <w:t>m</w:t>
      </w:r>
      <w:r>
        <w:rPr>
          <w:rFonts w:ascii="Times New Roman" w:hAnsi="Times New Roman" w:hint="eastAsia"/>
          <w:bCs/>
          <w:color w:val="000000"/>
          <w:sz w:val="24"/>
          <w:szCs w:val="24"/>
          <w:vertAlign w:val="superscript"/>
        </w:rPr>
        <w:t>2</w:t>
      </w:r>
      <w:r>
        <w:rPr>
          <w:rFonts w:ascii="Times New Roman" w:hAnsi="Times New Roman" w:hint="eastAsia"/>
          <w:bCs/>
          <w:color w:val="000000"/>
          <w:sz w:val="24"/>
          <w:szCs w:val="24"/>
        </w:rPr>
        <w:t>）；</w:t>
      </w:r>
    </w:p>
    <w:p w:rsidR="00A77B96" w:rsidRDefault="00A77B96" w:rsidP="009D6231">
      <w:pPr>
        <w:pStyle w:val="a5"/>
        <w:spacing w:beforeLines="50" w:afterLines="50" w:line="400" w:lineRule="exact"/>
        <w:ind w:right="142" w:firstLineChars="600" w:firstLine="1440"/>
        <w:rPr>
          <w:rFonts w:ascii="Times New Roman" w:hAnsi="Times New Roman"/>
          <w:kern w:val="0"/>
          <w:sz w:val="24"/>
          <w:szCs w:val="24"/>
        </w:rPr>
      </w:pPr>
      <w:proofErr w:type="spellStart"/>
      <w:r>
        <w:rPr>
          <w:rFonts w:ascii="Times New Roman" w:hAnsi="Times New Roman"/>
          <w:bCs/>
          <w:color w:val="000000"/>
          <w:sz w:val="24"/>
          <w:szCs w:val="24"/>
        </w:rPr>
        <w:t>γ</w:t>
      </w:r>
      <w:r>
        <w:rPr>
          <w:rFonts w:ascii="Times New Roman" w:hAnsi="Times New Roman" w:hint="eastAsia"/>
          <w:bCs/>
          <w:color w:val="000000"/>
          <w:sz w:val="24"/>
          <w:szCs w:val="24"/>
          <w:vertAlign w:val="subscript"/>
        </w:rPr>
        <w:t>d</w:t>
      </w:r>
      <w:proofErr w:type="spellEnd"/>
      <w:r>
        <w:rPr>
          <w:rFonts w:ascii="Times New Roman" w:hAnsi="Times New Roman"/>
          <w:bCs/>
          <w:color w:val="000000"/>
          <w:sz w:val="24"/>
          <w:szCs w:val="24"/>
        </w:rPr>
        <w:t>——</w:t>
      </w:r>
      <w:r>
        <w:rPr>
          <w:rFonts w:ascii="Times New Roman" w:hAnsi="Times New Roman"/>
          <w:kern w:val="0"/>
          <w:sz w:val="24"/>
          <w:szCs w:val="24"/>
        </w:rPr>
        <w:t>动荷载作用下材料强度综合调整系数，可按表</w:t>
      </w:r>
      <w:r>
        <w:rPr>
          <w:rFonts w:ascii="Times New Roman" w:hAnsi="Times New Roman"/>
          <w:kern w:val="0"/>
          <w:sz w:val="24"/>
          <w:szCs w:val="24"/>
        </w:rPr>
        <w:t xml:space="preserve">5.1.6 </w:t>
      </w:r>
      <w:r>
        <w:rPr>
          <w:rFonts w:ascii="Times New Roman" w:hAnsi="Times New Roman"/>
          <w:kern w:val="0"/>
          <w:sz w:val="24"/>
          <w:szCs w:val="24"/>
        </w:rPr>
        <w:t>采用。</w:t>
      </w:r>
    </w:p>
    <w:p w:rsidR="00A77B96" w:rsidRDefault="00A77B96" w:rsidP="009D6231">
      <w:pPr>
        <w:tabs>
          <w:tab w:val="left" w:pos="9072"/>
        </w:tabs>
        <w:spacing w:beforeLines="50" w:afterLines="50" w:line="240" w:lineRule="exact"/>
        <w:ind w:right="142" w:firstLineChars="1300" w:firstLine="2349"/>
        <w:rPr>
          <w:b/>
          <w:color w:val="000000"/>
          <w:sz w:val="18"/>
          <w:szCs w:val="18"/>
        </w:rPr>
      </w:pPr>
      <w:r>
        <w:rPr>
          <w:b/>
          <w:color w:val="000000"/>
          <w:sz w:val="18"/>
          <w:szCs w:val="18"/>
        </w:rPr>
        <w:t>表</w:t>
      </w:r>
      <w:r>
        <w:rPr>
          <w:b/>
          <w:color w:val="000000"/>
          <w:sz w:val="18"/>
          <w:szCs w:val="18"/>
        </w:rPr>
        <w:t xml:space="preserve">5.1.6  </w:t>
      </w:r>
      <w:r>
        <w:rPr>
          <w:rFonts w:hint="eastAsia"/>
          <w:b/>
          <w:color w:val="000000"/>
          <w:sz w:val="18"/>
          <w:szCs w:val="18"/>
        </w:rPr>
        <w:t>动荷载作用下材料强度综合调整系数</w:t>
      </w:r>
      <w:proofErr w:type="spellStart"/>
      <w:r>
        <w:rPr>
          <w:bCs/>
          <w:color w:val="000000"/>
          <w:sz w:val="24"/>
        </w:rPr>
        <w:t>γ</w:t>
      </w:r>
      <w:r>
        <w:rPr>
          <w:rFonts w:hint="eastAsia"/>
          <w:bCs/>
          <w:color w:val="000000"/>
          <w:sz w:val="24"/>
          <w:vertAlign w:val="subscript"/>
        </w:rPr>
        <w:t>d</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5"/>
        <w:gridCol w:w="3544"/>
        <w:gridCol w:w="2835"/>
      </w:tblGrid>
      <w:tr w:rsidR="00A77B96" w:rsidTr="00001803">
        <w:trPr>
          <w:trHeight w:val="502"/>
          <w:jc w:val="center"/>
        </w:trPr>
        <w:tc>
          <w:tcPr>
            <w:tcW w:w="4819" w:type="dxa"/>
            <w:gridSpan w:val="2"/>
          </w:tcPr>
          <w:p w:rsidR="00A77B96" w:rsidRDefault="00A77B96" w:rsidP="00001803">
            <w:pPr>
              <w:pStyle w:val="a5"/>
              <w:spacing w:before="3" w:line="400" w:lineRule="exact"/>
              <w:ind w:right="142" w:firstLineChars="1000" w:firstLine="1800"/>
              <w:rPr>
                <w:rFonts w:ascii="Times New Roman" w:hAnsi="Times New Roman"/>
                <w:bCs/>
                <w:color w:val="000000"/>
                <w:sz w:val="18"/>
                <w:szCs w:val="18"/>
              </w:rPr>
            </w:pPr>
            <w:r>
              <w:rPr>
                <w:rFonts w:ascii="Times New Roman" w:hAnsi="Times New Roman" w:hint="eastAsia"/>
                <w:bCs/>
                <w:color w:val="000000"/>
                <w:sz w:val="18"/>
                <w:szCs w:val="18"/>
              </w:rPr>
              <w:t>材料种类</w:t>
            </w:r>
          </w:p>
        </w:tc>
        <w:tc>
          <w:tcPr>
            <w:tcW w:w="2835" w:type="dxa"/>
            <w:vAlign w:val="center"/>
          </w:tcPr>
          <w:p w:rsidR="00A77B96" w:rsidRDefault="00A77B96" w:rsidP="00001803">
            <w:pPr>
              <w:pStyle w:val="a5"/>
              <w:spacing w:before="3" w:line="400" w:lineRule="exact"/>
              <w:ind w:right="142" w:firstLineChars="350" w:firstLine="630"/>
              <w:rPr>
                <w:rFonts w:ascii="Times New Roman" w:hAnsi="Times New Roman"/>
                <w:bCs/>
                <w:color w:val="000000"/>
                <w:sz w:val="18"/>
                <w:szCs w:val="18"/>
              </w:rPr>
            </w:pPr>
            <w:r>
              <w:rPr>
                <w:rFonts w:ascii="Times New Roman" w:hAnsi="Times New Roman" w:hint="eastAsia"/>
                <w:bCs/>
                <w:color w:val="000000"/>
                <w:sz w:val="18"/>
                <w:szCs w:val="18"/>
              </w:rPr>
              <w:t>综合调整系数</w:t>
            </w:r>
            <w:proofErr w:type="spellStart"/>
            <w:r>
              <w:rPr>
                <w:rFonts w:ascii="Times New Roman" w:hAnsi="Times New Roman"/>
                <w:bCs/>
                <w:color w:val="000000"/>
                <w:sz w:val="24"/>
                <w:szCs w:val="24"/>
              </w:rPr>
              <w:t>γ</w:t>
            </w:r>
            <w:r>
              <w:rPr>
                <w:rFonts w:ascii="Times New Roman" w:hAnsi="Times New Roman" w:hint="eastAsia"/>
                <w:bCs/>
                <w:color w:val="000000"/>
                <w:sz w:val="24"/>
                <w:szCs w:val="24"/>
                <w:vertAlign w:val="subscript"/>
              </w:rPr>
              <w:t>d</w:t>
            </w:r>
            <w:proofErr w:type="spellEnd"/>
          </w:p>
        </w:tc>
      </w:tr>
      <w:tr w:rsidR="00A77B96" w:rsidTr="00001803">
        <w:trPr>
          <w:trHeight w:val="375"/>
          <w:jc w:val="center"/>
        </w:trPr>
        <w:tc>
          <w:tcPr>
            <w:tcW w:w="1275" w:type="dxa"/>
            <w:vMerge w:val="restart"/>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hint="eastAsia"/>
                <w:bCs/>
                <w:color w:val="000000"/>
                <w:sz w:val="18"/>
                <w:szCs w:val="18"/>
              </w:rPr>
              <w:t>普通钢筋</w:t>
            </w:r>
          </w:p>
        </w:tc>
        <w:tc>
          <w:tcPr>
            <w:tcW w:w="3544"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H</w:t>
            </w:r>
            <w:r>
              <w:rPr>
                <w:bCs/>
                <w:color w:val="000000"/>
                <w:sz w:val="18"/>
                <w:szCs w:val="18"/>
              </w:rPr>
              <w:t>PB</w:t>
            </w:r>
            <w:r>
              <w:rPr>
                <w:rFonts w:hint="eastAsia"/>
                <w:bCs/>
                <w:color w:val="000000"/>
                <w:sz w:val="18"/>
                <w:szCs w:val="18"/>
              </w:rPr>
              <w:t>300</w:t>
            </w:r>
          </w:p>
        </w:tc>
        <w:tc>
          <w:tcPr>
            <w:tcW w:w="2835"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1.40</w:t>
            </w:r>
          </w:p>
        </w:tc>
      </w:tr>
      <w:tr w:rsidR="00A77B96" w:rsidTr="00001803">
        <w:trPr>
          <w:trHeight w:val="339"/>
          <w:jc w:val="center"/>
        </w:trPr>
        <w:tc>
          <w:tcPr>
            <w:tcW w:w="1275" w:type="dxa"/>
            <w:vMerge/>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p>
        </w:tc>
        <w:tc>
          <w:tcPr>
            <w:tcW w:w="3544" w:type="dxa"/>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HRB335</w:t>
            </w:r>
          </w:p>
        </w:tc>
        <w:tc>
          <w:tcPr>
            <w:tcW w:w="2835" w:type="dxa"/>
          </w:tcPr>
          <w:p w:rsidR="00A77B96" w:rsidRDefault="00A77B96" w:rsidP="00001803">
            <w:pPr>
              <w:spacing w:line="360" w:lineRule="auto"/>
              <w:ind w:right="142"/>
              <w:jc w:val="center"/>
              <w:rPr>
                <w:bCs/>
                <w:color w:val="000000"/>
                <w:sz w:val="18"/>
                <w:szCs w:val="18"/>
              </w:rPr>
            </w:pPr>
            <w:r>
              <w:rPr>
                <w:bCs/>
                <w:color w:val="000000"/>
                <w:sz w:val="18"/>
                <w:szCs w:val="18"/>
              </w:rPr>
              <w:t>1.35</w:t>
            </w:r>
          </w:p>
        </w:tc>
      </w:tr>
      <w:tr w:rsidR="00A77B96" w:rsidTr="00001803">
        <w:trPr>
          <w:trHeight w:val="339"/>
          <w:jc w:val="center"/>
        </w:trPr>
        <w:tc>
          <w:tcPr>
            <w:tcW w:w="1275" w:type="dxa"/>
            <w:vMerge/>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p>
        </w:tc>
        <w:tc>
          <w:tcPr>
            <w:tcW w:w="3544" w:type="dxa"/>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hint="eastAsia"/>
                <w:bCs/>
                <w:color w:val="000000"/>
                <w:sz w:val="18"/>
                <w:szCs w:val="18"/>
              </w:rPr>
              <w:t>HRB400</w:t>
            </w:r>
            <w:r>
              <w:rPr>
                <w:rFonts w:ascii="Times New Roman" w:hAnsi="Times New Roman" w:hint="eastAsia"/>
                <w:bCs/>
                <w:color w:val="000000"/>
                <w:sz w:val="18"/>
                <w:szCs w:val="18"/>
              </w:rPr>
              <w:t>、</w:t>
            </w:r>
            <w:r>
              <w:rPr>
                <w:rFonts w:ascii="Times New Roman" w:hAnsi="Times New Roman" w:hint="eastAsia"/>
                <w:bCs/>
                <w:color w:val="000000"/>
                <w:sz w:val="18"/>
                <w:szCs w:val="18"/>
              </w:rPr>
              <w:t>HRB</w:t>
            </w:r>
            <w:r>
              <w:rPr>
                <w:rFonts w:ascii="Times New Roman" w:hAnsi="Times New Roman"/>
                <w:bCs/>
                <w:color w:val="000000"/>
                <w:sz w:val="18"/>
                <w:szCs w:val="18"/>
              </w:rPr>
              <w:t>F</w:t>
            </w:r>
            <w:r>
              <w:rPr>
                <w:rFonts w:ascii="Times New Roman" w:hAnsi="Times New Roman" w:hint="eastAsia"/>
                <w:bCs/>
                <w:color w:val="000000"/>
                <w:sz w:val="18"/>
                <w:szCs w:val="18"/>
              </w:rPr>
              <w:t>400</w:t>
            </w:r>
            <w:r>
              <w:rPr>
                <w:rFonts w:ascii="Times New Roman" w:hAnsi="Times New Roman" w:hint="eastAsia"/>
                <w:bCs/>
                <w:color w:val="000000"/>
                <w:sz w:val="18"/>
                <w:szCs w:val="18"/>
              </w:rPr>
              <w:t>、</w:t>
            </w:r>
            <w:r>
              <w:rPr>
                <w:rFonts w:ascii="Times New Roman" w:hAnsi="Times New Roman" w:hint="eastAsia"/>
                <w:bCs/>
                <w:color w:val="000000"/>
                <w:sz w:val="18"/>
                <w:szCs w:val="18"/>
              </w:rPr>
              <w:t>RRB400</w:t>
            </w:r>
          </w:p>
        </w:tc>
        <w:tc>
          <w:tcPr>
            <w:tcW w:w="2835"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1.20</w:t>
            </w:r>
          </w:p>
        </w:tc>
      </w:tr>
      <w:tr w:rsidR="00A77B96" w:rsidTr="00001803">
        <w:trPr>
          <w:trHeight w:val="339"/>
          <w:jc w:val="center"/>
        </w:trPr>
        <w:tc>
          <w:tcPr>
            <w:tcW w:w="1275" w:type="dxa"/>
            <w:vMerge/>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p>
        </w:tc>
        <w:tc>
          <w:tcPr>
            <w:tcW w:w="3544" w:type="dxa"/>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hint="eastAsia"/>
                <w:bCs/>
                <w:color w:val="000000"/>
                <w:sz w:val="18"/>
                <w:szCs w:val="18"/>
              </w:rPr>
              <w:t>HRB500</w:t>
            </w:r>
            <w:r>
              <w:rPr>
                <w:rFonts w:ascii="Times New Roman" w:hAnsi="Times New Roman" w:hint="eastAsia"/>
                <w:bCs/>
                <w:color w:val="000000"/>
                <w:sz w:val="18"/>
                <w:szCs w:val="18"/>
              </w:rPr>
              <w:t>、</w:t>
            </w:r>
            <w:r>
              <w:rPr>
                <w:rFonts w:ascii="Times New Roman" w:hAnsi="Times New Roman" w:hint="eastAsia"/>
                <w:bCs/>
                <w:color w:val="000000"/>
                <w:sz w:val="18"/>
                <w:szCs w:val="18"/>
              </w:rPr>
              <w:t>HRBF500</w:t>
            </w:r>
          </w:p>
        </w:tc>
        <w:tc>
          <w:tcPr>
            <w:tcW w:w="2835"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1.10</w:t>
            </w:r>
          </w:p>
        </w:tc>
      </w:tr>
      <w:tr w:rsidR="00A77B96" w:rsidTr="00001803">
        <w:trPr>
          <w:trHeight w:val="339"/>
          <w:jc w:val="center"/>
        </w:trPr>
        <w:tc>
          <w:tcPr>
            <w:tcW w:w="1275" w:type="dxa"/>
            <w:vMerge w:val="restart"/>
            <w:vAlign w:val="center"/>
          </w:tcPr>
          <w:p w:rsidR="00A77B96" w:rsidRDefault="00A77B96" w:rsidP="00001803">
            <w:pPr>
              <w:pStyle w:val="a5"/>
              <w:spacing w:before="3" w:line="400" w:lineRule="exact"/>
              <w:ind w:right="142" w:firstLineChars="100" w:firstLine="180"/>
              <w:jc w:val="center"/>
              <w:rPr>
                <w:rFonts w:ascii="Times New Roman" w:hAnsi="Times New Roman"/>
                <w:bCs/>
                <w:color w:val="000000"/>
                <w:sz w:val="18"/>
                <w:szCs w:val="18"/>
              </w:rPr>
            </w:pPr>
            <w:r>
              <w:rPr>
                <w:rFonts w:ascii="Times New Roman" w:hAnsi="Times New Roman" w:hint="eastAsia"/>
                <w:bCs/>
                <w:color w:val="000000"/>
                <w:sz w:val="18"/>
                <w:szCs w:val="18"/>
              </w:rPr>
              <w:t>钢材</w:t>
            </w:r>
          </w:p>
        </w:tc>
        <w:tc>
          <w:tcPr>
            <w:tcW w:w="3544"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Q235</w:t>
            </w:r>
          </w:p>
        </w:tc>
        <w:tc>
          <w:tcPr>
            <w:tcW w:w="2835" w:type="dxa"/>
          </w:tcPr>
          <w:p w:rsidR="00A77B96" w:rsidRDefault="00A77B96" w:rsidP="00001803">
            <w:pPr>
              <w:spacing w:line="360" w:lineRule="auto"/>
              <w:ind w:right="142"/>
              <w:jc w:val="center"/>
              <w:rPr>
                <w:bCs/>
                <w:color w:val="000000"/>
                <w:sz w:val="18"/>
                <w:szCs w:val="18"/>
              </w:rPr>
            </w:pPr>
            <w:r>
              <w:rPr>
                <w:bCs/>
                <w:color w:val="000000"/>
                <w:sz w:val="18"/>
                <w:szCs w:val="18"/>
              </w:rPr>
              <w:t>1.50</w:t>
            </w:r>
          </w:p>
        </w:tc>
      </w:tr>
      <w:tr w:rsidR="00A77B96" w:rsidTr="00001803">
        <w:trPr>
          <w:trHeight w:val="339"/>
          <w:jc w:val="center"/>
        </w:trPr>
        <w:tc>
          <w:tcPr>
            <w:tcW w:w="1275" w:type="dxa"/>
            <w:vMerge/>
          </w:tcPr>
          <w:p w:rsidR="00A77B96" w:rsidRDefault="00A77B96" w:rsidP="00001803">
            <w:pPr>
              <w:pStyle w:val="a5"/>
              <w:spacing w:before="3" w:line="400" w:lineRule="exact"/>
              <w:ind w:right="142" w:firstLineChars="50" w:firstLine="90"/>
              <w:rPr>
                <w:rFonts w:ascii="Times New Roman" w:hAnsi="Times New Roman"/>
                <w:bCs/>
                <w:color w:val="000000"/>
                <w:sz w:val="18"/>
                <w:szCs w:val="18"/>
              </w:rPr>
            </w:pPr>
          </w:p>
        </w:tc>
        <w:tc>
          <w:tcPr>
            <w:tcW w:w="3544"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Q345</w:t>
            </w:r>
          </w:p>
        </w:tc>
        <w:tc>
          <w:tcPr>
            <w:tcW w:w="2835"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1.35</w:t>
            </w:r>
          </w:p>
        </w:tc>
      </w:tr>
      <w:tr w:rsidR="00A77B96" w:rsidTr="00001803">
        <w:trPr>
          <w:trHeight w:val="339"/>
          <w:jc w:val="center"/>
        </w:trPr>
        <w:tc>
          <w:tcPr>
            <w:tcW w:w="1275" w:type="dxa"/>
            <w:vMerge/>
            <w:vAlign w:val="center"/>
          </w:tcPr>
          <w:p w:rsidR="00A77B96" w:rsidRDefault="00A77B96" w:rsidP="00001803">
            <w:pPr>
              <w:pStyle w:val="a5"/>
              <w:spacing w:before="3" w:line="400" w:lineRule="exact"/>
              <w:ind w:right="142" w:firstLineChars="100" w:firstLine="180"/>
              <w:jc w:val="center"/>
              <w:rPr>
                <w:rFonts w:ascii="Times New Roman" w:hAnsi="Times New Roman"/>
                <w:bCs/>
                <w:color w:val="000000"/>
                <w:sz w:val="18"/>
                <w:szCs w:val="18"/>
              </w:rPr>
            </w:pPr>
          </w:p>
        </w:tc>
        <w:tc>
          <w:tcPr>
            <w:tcW w:w="3544"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Q390</w:t>
            </w:r>
          </w:p>
        </w:tc>
        <w:tc>
          <w:tcPr>
            <w:tcW w:w="2835" w:type="dxa"/>
          </w:tcPr>
          <w:p w:rsidR="00A77B96" w:rsidRDefault="00A77B96" w:rsidP="00001803">
            <w:pPr>
              <w:spacing w:line="360" w:lineRule="auto"/>
              <w:ind w:right="142"/>
              <w:jc w:val="center"/>
              <w:rPr>
                <w:bCs/>
                <w:color w:val="000000"/>
                <w:sz w:val="18"/>
                <w:szCs w:val="18"/>
              </w:rPr>
            </w:pPr>
            <w:r>
              <w:rPr>
                <w:bCs/>
                <w:color w:val="000000"/>
                <w:sz w:val="18"/>
                <w:szCs w:val="18"/>
              </w:rPr>
              <w:t>1.</w:t>
            </w:r>
            <w:r>
              <w:rPr>
                <w:rFonts w:hint="eastAsia"/>
                <w:bCs/>
                <w:color w:val="000000"/>
                <w:sz w:val="18"/>
                <w:szCs w:val="18"/>
              </w:rPr>
              <w:t>25</w:t>
            </w:r>
          </w:p>
        </w:tc>
      </w:tr>
      <w:tr w:rsidR="00A77B96" w:rsidTr="00001803">
        <w:trPr>
          <w:trHeight w:val="339"/>
          <w:jc w:val="center"/>
        </w:trPr>
        <w:tc>
          <w:tcPr>
            <w:tcW w:w="1275" w:type="dxa"/>
            <w:vMerge/>
          </w:tcPr>
          <w:p w:rsidR="00A77B96" w:rsidRDefault="00A77B96" w:rsidP="00001803">
            <w:pPr>
              <w:pStyle w:val="a5"/>
              <w:spacing w:before="3" w:line="400" w:lineRule="exact"/>
              <w:ind w:right="142" w:firstLineChars="50" w:firstLine="90"/>
              <w:rPr>
                <w:rFonts w:ascii="Times New Roman" w:hAnsi="Times New Roman"/>
                <w:bCs/>
                <w:color w:val="000000"/>
                <w:sz w:val="18"/>
                <w:szCs w:val="18"/>
              </w:rPr>
            </w:pPr>
          </w:p>
        </w:tc>
        <w:tc>
          <w:tcPr>
            <w:tcW w:w="3544"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Q420</w:t>
            </w:r>
          </w:p>
        </w:tc>
        <w:tc>
          <w:tcPr>
            <w:tcW w:w="2835"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1.20</w:t>
            </w:r>
          </w:p>
        </w:tc>
      </w:tr>
      <w:tr w:rsidR="00A77B96" w:rsidTr="00001803">
        <w:trPr>
          <w:trHeight w:val="339"/>
          <w:jc w:val="center"/>
        </w:trPr>
        <w:tc>
          <w:tcPr>
            <w:tcW w:w="1275" w:type="dxa"/>
            <w:vMerge w:val="restart"/>
            <w:vAlign w:val="center"/>
          </w:tcPr>
          <w:p w:rsidR="00A77B96" w:rsidRDefault="00A77B96" w:rsidP="00001803">
            <w:pPr>
              <w:pStyle w:val="a5"/>
              <w:spacing w:before="3" w:line="400" w:lineRule="exact"/>
              <w:ind w:right="142" w:firstLineChars="100" w:firstLine="180"/>
              <w:jc w:val="center"/>
              <w:rPr>
                <w:rFonts w:ascii="Times New Roman" w:hAnsi="Times New Roman"/>
                <w:bCs/>
                <w:color w:val="000000"/>
                <w:sz w:val="18"/>
                <w:szCs w:val="18"/>
              </w:rPr>
            </w:pPr>
            <w:r>
              <w:rPr>
                <w:rFonts w:ascii="Times New Roman" w:hAnsi="Times New Roman" w:hint="eastAsia"/>
                <w:bCs/>
                <w:color w:val="000000"/>
                <w:sz w:val="18"/>
                <w:szCs w:val="18"/>
              </w:rPr>
              <w:t>混凝土</w:t>
            </w:r>
          </w:p>
        </w:tc>
        <w:tc>
          <w:tcPr>
            <w:tcW w:w="3544" w:type="dxa"/>
          </w:tcPr>
          <w:p w:rsidR="00A77B96" w:rsidRDefault="00A77B96" w:rsidP="00001803">
            <w:pPr>
              <w:spacing w:line="360" w:lineRule="auto"/>
              <w:ind w:right="142"/>
              <w:jc w:val="center"/>
              <w:rPr>
                <w:bCs/>
                <w:color w:val="000000"/>
                <w:sz w:val="18"/>
                <w:szCs w:val="18"/>
              </w:rPr>
            </w:pPr>
            <w:r>
              <w:rPr>
                <w:bCs/>
                <w:color w:val="000000"/>
                <w:sz w:val="18"/>
                <w:szCs w:val="18"/>
              </w:rPr>
              <w:t xml:space="preserve">C55 </w:t>
            </w:r>
            <w:r>
              <w:rPr>
                <w:bCs/>
                <w:color w:val="000000"/>
                <w:sz w:val="18"/>
                <w:szCs w:val="18"/>
              </w:rPr>
              <w:t>及以下</w:t>
            </w:r>
          </w:p>
        </w:tc>
        <w:tc>
          <w:tcPr>
            <w:tcW w:w="2835" w:type="dxa"/>
          </w:tcPr>
          <w:p w:rsidR="00A77B96" w:rsidRDefault="00A77B96" w:rsidP="00001803">
            <w:pPr>
              <w:spacing w:line="360" w:lineRule="auto"/>
              <w:ind w:right="142"/>
              <w:jc w:val="center"/>
              <w:rPr>
                <w:bCs/>
                <w:color w:val="000000"/>
                <w:sz w:val="18"/>
                <w:szCs w:val="18"/>
              </w:rPr>
            </w:pPr>
            <w:r>
              <w:rPr>
                <w:bCs/>
                <w:color w:val="000000"/>
                <w:sz w:val="18"/>
                <w:szCs w:val="18"/>
              </w:rPr>
              <w:t>1.50</w:t>
            </w:r>
          </w:p>
        </w:tc>
      </w:tr>
      <w:tr w:rsidR="00A77B96" w:rsidTr="00001803">
        <w:trPr>
          <w:trHeight w:val="339"/>
          <w:jc w:val="center"/>
        </w:trPr>
        <w:tc>
          <w:tcPr>
            <w:tcW w:w="1275" w:type="dxa"/>
            <w:vMerge/>
          </w:tcPr>
          <w:p w:rsidR="00A77B96" w:rsidRDefault="00A77B96" w:rsidP="00001803">
            <w:pPr>
              <w:pStyle w:val="a5"/>
              <w:spacing w:before="3" w:line="400" w:lineRule="exact"/>
              <w:ind w:right="142" w:firstLineChars="50" w:firstLine="90"/>
              <w:rPr>
                <w:rFonts w:ascii="Times New Roman" w:hAnsi="Times New Roman"/>
                <w:bCs/>
                <w:color w:val="000000"/>
                <w:sz w:val="18"/>
                <w:szCs w:val="18"/>
              </w:rPr>
            </w:pPr>
          </w:p>
        </w:tc>
        <w:tc>
          <w:tcPr>
            <w:tcW w:w="3544" w:type="dxa"/>
          </w:tcPr>
          <w:p w:rsidR="00A77B96" w:rsidRDefault="00A77B96" w:rsidP="00001803">
            <w:pPr>
              <w:spacing w:line="360" w:lineRule="auto"/>
              <w:ind w:right="142"/>
              <w:jc w:val="center"/>
              <w:rPr>
                <w:bCs/>
                <w:color w:val="000000"/>
                <w:sz w:val="18"/>
                <w:szCs w:val="18"/>
              </w:rPr>
            </w:pPr>
            <w:r>
              <w:rPr>
                <w:bCs/>
                <w:color w:val="000000"/>
                <w:sz w:val="18"/>
                <w:szCs w:val="18"/>
              </w:rPr>
              <w:t>C60-C80</w:t>
            </w:r>
          </w:p>
        </w:tc>
        <w:tc>
          <w:tcPr>
            <w:tcW w:w="2835"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1.40</w:t>
            </w:r>
          </w:p>
        </w:tc>
      </w:tr>
    </w:tbl>
    <w:p w:rsidR="00A77B96" w:rsidRDefault="00A77B96" w:rsidP="00A77B96">
      <w:pPr>
        <w:pStyle w:val="Default"/>
        <w:ind w:right="142" w:firstLineChars="450" w:firstLine="810"/>
        <w:jc w:val="both"/>
        <w:rPr>
          <w:rFonts w:ascii="Times New Roman" w:hAnsi="Times New Roman" w:cs="Times New Roman"/>
          <w:sz w:val="18"/>
          <w:szCs w:val="18"/>
        </w:rPr>
      </w:pPr>
      <w:r>
        <w:rPr>
          <w:rFonts w:ascii="Times New Roman" w:hAnsi="Times New Roman" w:cs="Times New Roman"/>
          <w:sz w:val="18"/>
          <w:szCs w:val="18"/>
        </w:rPr>
        <w:t>注：</w:t>
      </w:r>
      <w:r>
        <w:rPr>
          <w:rFonts w:ascii="Times New Roman" w:hAnsi="Times New Roman" w:cs="Times New Roman"/>
          <w:sz w:val="18"/>
          <w:szCs w:val="18"/>
        </w:rPr>
        <w:t>1</w:t>
      </w:r>
      <w:r>
        <w:rPr>
          <w:rFonts w:ascii="Times New Roman" w:hAnsi="Times New Roman" w:cs="Times New Roman" w:hint="eastAsia"/>
          <w:sz w:val="18"/>
          <w:szCs w:val="18"/>
        </w:rPr>
        <w:t>．同一材料的强度综合调整系数，可适用于受拉、受压、</w:t>
      </w:r>
      <w:proofErr w:type="gramStart"/>
      <w:r>
        <w:rPr>
          <w:rFonts w:ascii="Times New Roman" w:hAnsi="Times New Roman" w:cs="Times New Roman" w:hint="eastAsia"/>
          <w:sz w:val="18"/>
          <w:szCs w:val="18"/>
        </w:rPr>
        <w:t>受剪和受扭等</w:t>
      </w:r>
      <w:proofErr w:type="gramEnd"/>
      <w:r>
        <w:rPr>
          <w:rFonts w:ascii="Times New Roman" w:hAnsi="Times New Roman" w:cs="Times New Roman" w:hint="eastAsia"/>
          <w:sz w:val="18"/>
          <w:szCs w:val="18"/>
        </w:rPr>
        <w:t>不同受力状态；</w:t>
      </w:r>
    </w:p>
    <w:p w:rsidR="00A77B96" w:rsidRDefault="00A77B96" w:rsidP="00A77B96">
      <w:pPr>
        <w:pStyle w:val="Default"/>
        <w:ind w:right="142" w:firstLineChars="650" w:firstLine="1170"/>
        <w:jc w:val="both"/>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hint="eastAsia"/>
          <w:sz w:val="18"/>
          <w:szCs w:val="18"/>
        </w:rPr>
        <w:t>．采用蒸汽养护或掺入早强剂的混凝土，其强度综合调整系数应乘以</w:t>
      </w:r>
      <w:r>
        <w:rPr>
          <w:rFonts w:ascii="Times New Roman" w:hAnsi="Times New Roman" w:cs="Times New Roman" w:hint="eastAsia"/>
          <w:sz w:val="18"/>
          <w:szCs w:val="18"/>
        </w:rPr>
        <w:t>0.90</w:t>
      </w:r>
      <w:proofErr w:type="gramStart"/>
      <w:r>
        <w:rPr>
          <w:rFonts w:ascii="Times New Roman" w:hAnsi="Times New Roman" w:cs="Times New Roman" w:hint="eastAsia"/>
          <w:sz w:val="18"/>
          <w:szCs w:val="18"/>
        </w:rPr>
        <w:t>的折减系数</w:t>
      </w:r>
      <w:proofErr w:type="gramEnd"/>
      <w:r>
        <w:rPr>
          <w:rFonts w:ascii="Times New Roman" w:hAnsi="Times New Roman" w:cs="Times New Roman" w:hint="eastAsia"/>
          <w:sz w:val="18"/>
          <w:szCs w:val="18"/>
        </w:rPr>
        <w:t>。</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rPr>
        <w:t>5.1.7</w:t>
      </w:r>
      <w:r>
        <w:rPr>
          <w:rFonts w:ascii="Times New Roman" w:hAnsi="Times New Roman" w:cs="Times New Roman" w:hint="eastAsia"/>
          <w:b/>
          <w:bCs/>
        </w:rPr>
        <w:t xml:space="preserve"> </w:t>
      </w:r>
      <w:r>
        <w:rPr>
          <w:rFonts w:ascii="Times New Roman" w:hAnsi="Times New Roman" w:cs="Times New Roman"/>
          <w:color w:val="auto"/>
        </w:rPr>
        <w:t>在动荷载与静荷载同时作用下</w:t>
      </w:r>
      <w:r>
        <w:rPr>
          <w:rFonts w:ascii="Times New Roman" w:hAnsi="Times New Roman" w:cs="Times New Roman" w:hint="eastAsia"/>
          <w:color w:val="auto"/>
        </w:rPr>
        <w:t>，</w:t>
      </w:r>
      <w:r>
        <w:rPr>
          <w:rFonts w:ascii="Times New Roman" w:hAnsi="Times New Roman" w:cs="Times New Roman"/>
          <w:color w:val="auto"/>
        </w:rPr>
        <w:t>或动荷载单独作用下，混凝土的弹性模量可取静荷载作用时的</w:t>
      </w:r>
      <w:r>
        <w:rPr>
          <w:rFonts w:ascii="Times New Roman" w:hAnsi="Times New Roman" w:cs="Times New Roman"/>
          <w:color w:val="auto"/>
        </w:rPr>
        <w:t>1.2</w:t>
      </w:r>
      <w:r>
        <w:rPr>
          <w:rFonts w:ascii="Times New Roman" w:hAnsi="Times New Roman" w:cs="Times New Roman"/>
          <w:color w:val="auto"/>
        </w:rPr>
        <w:t>倍</w:t>
      </w:r>
      <w:r>
        <w:rPr>
          <w:rFonts w:ascii="Times New Roman" w:hAnsi="Times New Roman" w:cs="Times New Roman" w:hint="eastAsia"/>
          <w:color w:val="auto"/>
        </w:rPr>
        <w:t>；</w:t>
      </w:r>
      <w:r>
        <w:rPr>
          <w:rFonts w:ascii="Times New Roman" w:hAnsi="Times New Roman" w:cs="Times New Roman"/>
          <w:color w:val="auto"/>
        </w:rPr>
        <w:t>钢材的弹性模量</w:t>
      </w:r>
      <w:r>
        <w:rPr>
          <w:rFonts w:ascii="Times New Roman" w:hAnsi="Times New Roman" w:cs="Times New Roman" w:hint="eastAsia"/>
          <w:color w:val="auto"/>
        </w:rPr>
        <w:t>，以及</w:t>
      </w:r>
      <w:r>
        <w:rPr>
          <w:rFonts w:ascii="Times New Roman" w:hAnsi="Times New Roman" w:cs="Times New Roman"/>
          <w:color w:val="auto"/>
        </w:rPr>
        <w:t>各种材料泊松比可取静荷载作用时的数值。</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color w:val="auto"/>
        </w:rPr>
        <w:t>5.1.8</w:t>
      </w:r>
      <w:r>
        <w:rPr>
          <w:rFonts w:ascii="Times New Roman" w:hAnsi="Times New Roman" w:cs="Times New Roman" w:hint="eastAsia"/>
          <w:b/>
          <w:bCs/>
          <w:color w:val="auto"/>
        </w:rPr>
        <w:t xml:space="preserve"> </w:t>
      </w:r>
      <w:r>
        <w:rPr>
          <w:rFonts w:ascii="Times New Roman" w:hAnsi="Times New Roman" w:cs="Times New Roman"/>
          <w:color w:val="auto"/>
        </w:rPr>
        <w:t>城市地下综合管廊工程结构或构件内力分析和截面设计，应按现行《人民防空工程设计规范</w:t>
      </w:r>
      <w:r>
        <w:rPr>
          <w:rFonts w:ascii="Times New Roman" w:hAnsi="Times New Roman" w:cs="Times New Roman" w:hint="eastAsia"/>
          <w:color w:val="auto"/>
        </w:rPr>
        <w:t>》</w:t>
      </w:r>
      <w:r>
        <w:rPr>
          <w:rFonts w:ascii="Times New Roman" w:hAnsi="Times New Roman" w:cs="Times New Roman"/>
          <w:color w:val="auto"/>
        </w:rPr>
        <w:t>执行</w:t>
      </w:r>
      <w:r>
        <w:rPr>
          <w:rFonts w:ascii="Times New Roman" w:hAnsi="Times New Roman" w:cs="Times New Roman" w:hint="eastAsia"/>
          <w:color w:val="auto"/>
        </w:rPr>
        <w:t>。</w:t>
      </w:r>
    </w:p>
    <w:p w:rsidR="00A77B96" w:rsidRDefault="00A77B96" w:rsidP="009D6231">
      <w:pPr>
        <w:pStyle w:val="Default"/>
        <w:spacing w:beforeLines="100" w:line="400" w:lineRule="exact"/>
        <w:ind w:right="142"/>
        <w:jc w:val="center"/>
        <w:rPr>
          <w:rFonts w:ascii="Times New Roman" w:hAnsi="Times New Roman" w:cs="Times New Roman"/>
          <w:b/>
          <w:bCs/>
        </w:rPr>
      </w:pPr>
      <w:r>
        <w:rPr>
          <w:rFonts w:ascii="Times New Roman" w:hAnsi="Times New Roman" w:cs="Times New Roman"/>
          <w:b/>
          <w:bCs/>
        </w:rPr>
        <w:t>5.2</w:t>
      </w:r>
      <w:r>
        <w:rPr>
          <w:rFonts w:ascii="Times New Roman" w:hAnsi="Times New Roman" w:cs="Times New Roman" w:hint="eastAsia"/>
          <w:b/>
          <w:bCs/>
        </w:rPr>
        <w:t xml:space="preserve"> </w:t>
      </w:r>
      <w:r>
        <w:rPr>
          <w:rFonts w:ascii="Times New Roman" w:hAnsi="Times New Roman" w:cs="Times New Roman"/>
          <w:b/>
          <w:bCs/>
        </w:rPr>
        <w:t>常规武器、核武器作用计算一般规定</w:t>
      </w:r>
    </w:p>
    <w:p w:rsidR="00A77B96" w:rsidRDefault="00A77B96" w:rsidP="009D6231">
      <w:pPr>
        <w:pStyle w:val="Default"/>
        <w:spacing w:beforeLines="50" w:line="400" w:lineRule="exact"/>
        <w:ind w:right="142"/>
        <w:jc w:val="both"/>
        <w:rPr>
          <w:rFonts w:ascii="Times New Roman" w:hAnsi="Times New Roman" w:cs="Times New Roman"/>
          <w:color w:val="auto"/>
        </w:rPr>
      </w:pPr>
      <w:r>
        <w:rPr>
          <w:rFonts w:ascii="Times New Roman" w:hAnsi="Times New Roman" w:cs="Times New Roman"/>
          <w:b/>
          <w:bCs/>
          <w:color w:val="auto"/>
        </w:rPr>
        <w:t>5.2.1</w:t>
      </w:r>
      <w:r>
        <w:rPr>
          <w:rFonts w:ascii="Times New Roman" w:hAnsi="Times New Roman" w:cs="Times New Roman" w:hint="eastAsia"/>
          <w:b/>
          <w:bCs/>
          <w:color w:val="auto"/>
        </w:rPr>
        <w:t xml:space="preserve"> </w:t>
      </w:r>
      <w:r>
        <w:rPr>
          <w:rFonts w:ascii="Times New Roman" w:hAnsi="Times New Roman" w:cs="Times New Roman"/>
          <w:color w:val="auto"/>
        </w:rPr>
        <w:t>常规武器、核武器爆炸作用下，城市地下综合</w:t>
      </w:r>
      <w:r>
        <w:rPr>
          <w:rFonts w:ascii="Times New Roman" w:hAnsi="Times New Roman" w:cs="Times New Roman" w:hint="eastAsia"/>
          <w:color w:val="auto"/>
        </w:rPr>
        <w:t>管廊</w:t>
      </w:r>
      <w:r>
        <w:rPr>
          <w:rFonts w:ascii="Times New Roman" w:hAnsi="Times New Roman" w:cs="Times New Roman"/>
          <w:color w:val="auto"/>
        </w:rPr>
        <w:t>工程顶板、外墙、底板及临空墙、门框墙的等效静荷载</w:t>
      </w:r>
      <w:r>
        <w:rPr>
          <w:rFonts w:ascii="Times New Roman" w:hAnsi="Times New Roman" w:cs="Times New Roman" w:hint="eastAsia"/>
          <w:color w:val="auto"/>
        </w:rPr>
        <w:t>：</w:t>
      </w:r>
    </w:p>
    <w:p w:rsidR="00A77B96" w:rsidRDefault="00A77B96" w:rsidP="009D6231">
      <w:pPr>
        <w:pStyle w:val="Default"/>
        <w:spacing w:beforeLines="50" w:line="400" w:lineRule="exact"/>
        <w:ind w:right="142" w:firstLineChars="200" w:firstLine="480"/>
        <w:jc w:val="both"/>
        <w:rPr>
          <w:rFonts w:ascii="Times New Roman" w:hAnsi="Times New Roman" w:cs="Times New Roman"/>
          <w:color w:val="auto"/>
        </w:rPr>
      </w:pPr>
      <w:r>
        <w:rPr>
          <w:rFonts w:ascii="Times New Roman" w:hAnsi="Times New Roman" w:cs="Times New Roman"/>
          <w:color w:val="auto"/>
          <w:kern w:val="2"/>
        </w:rPr>
        <w:t>1</w:t>
      </w:r>
      <w:r>
        <w:rPr>
          <w:rFonts w:ascii="Times New Roman" w:hAnsi="Times New Roman" w:cs="Times New Roman"/>
          <w:color w:val="auto"/>
          <w:kern w:val="2"/>
        </w:rPr>
        <w:t>．</w:t>
      </w:r>
      <w:r>
        <w:rPr>
          <w:rFonts w:ascii="Times New Roman" w:hAnsi="Times New Roman" w:cs="Times New Roman"/>
          <w:color w:val="auto"/>
        </w:rPr>
        <w:t>综合管廊工程舱室净宽不大于</w:t>
      </w:r>
      <w:r>
        <w:rPr>
          <w:rFonts w:ascii="Times New Roman" w:hAnsi="Times New Roman" w:cs="Times New Roman"/>
          <w:color w:val="auto"/>
        </w:rPr>
        <w:t>4.5m</w:t>
      </w:r>
      <w:r>
        <w:rPr>
          <w:rFonts w:ascii="Times New Roman" w:hAnsi="Times New Roman" w:cs="Times New Roman"/>
          <w:color w:val="auto"/>
        </w:rPr>
        <w:t>时，可按表</w:t>
      </w:r>
      <w:r>
        <w:rPr>
          <w:rFonts w:ascii="Times New Roman" w:hAnsi="Times New Roman" w:cs="Times New Roman"/>
          <w:color w:val="auto"/>
        </w:rPr>
        <w:t>5.2.1-1~ 5.2.1-7</w:t>
      </w:r>
      <w:r>
        <w:rPr>
          <w:rFonts w:ascii="Times New Roman" w:hAnsi="Times New Roman" w:cs="Times New Roman"/>
          <w:color w:val="auto"/>
        </w:rPr>
        <w:t>确定</w:t>
      </w:r>
      <w:r>
        <w:rPr>
          <w:rFonts w:ascii="Times New Roman" w:hAnsi="Times New Roman" w:cs="Times New Roman" w:hint="eastAsia"/>
          <w:color w:val="auto"/>
        </w:rPr>
        <w:t>；</w:t>
      </w:r>
    </w:p>
    <w:p w:rsidR="00A77B96" w:rsidRDefault="00A77B96" w:rsidP="009D6231">
      <w:pPr>
        <w:pStyle w:val="Default"/>
        <w:spacing w:beforeLines="50" w:line="400" w:lineRule="exact"/>
        <w:ind w:right="142" w:firstLineChars="200" w:firstLine="480"/>
        <w:jc w:val="both"/>
        <w:rPr>
          <w:rFonts w:ascii="Times New Roman" w:hAnsi="Times New Roman" w:cs="Times New Roman"/>
          <w:color w:val="auto"/>
        </w:rPr>
      </w:pPr>
      <w:r>
        <w:rPr>
          <w:rFonts w:ascii="Times New Roman" w:hAnsi="Times New Roman" w:cs="Times New Roman"/>
          <w:color w:val="auto"/>
          <w:kern w:val="2"/>
        </w:rPr>
        <w:t>2</w:t>
      </w:r>
      <w:r>
        <w:rPr>
          <w:rFonts w:ascii="Times New Roman" w:hAnsi="Times New Roman" w:cs="Times New Roman"/>
          <w:color w:val="auto"/>
          <w:kern w:val="2"/>
        </w:rPr>
        <w:t>．</w:t>
      </w:r>
      <w:r>
        <w:rPr>
          <w:rFonts w:ascii="Times New Roman" w:hAnsi="Times New Roman" w:cs="Times New Roman"/>
          <w:color w:val="auto"/>
        </w:rPr>
        <w:t>综合管廊工程舱室净宽大</w:t>
      </w:r>
      <w:r>
        <w:rPr>
          <w:rFonts w:ascii="Times New Roman" w:hAnsi="Times New Roman" w:cs="Times New Roman"/>
          <w:color w:val="auto"/>
        </w:rPr>
        <w:t>4.5m</w:t>
      </w:r>
      <w:r>
        <w:rPr>
          <w:rFonts w:ascii="Times New Roman" w:hAnsi="Times New Roman" w:cs="Times New Roman"/>
          <w:color w:val="auto"/>
        </w:rPr>
        <w:t>时</w:t>
      </w:r>
      <w:r>
        <w:rPr>
          <w:rFonts w:ascii="Times New Roman" w:hAnsi="Times New Roman" w:cs="Times New Roman" w:hint="eastAsia"/>
          <w:color w:val="auto"/>
        </w:rPr>
        <w:t>，</w:t>
      </w:r>
      <w:r>
        <w:rPr>
          <w:rFonts w:ascii="Times New Roman" w:hAnsi="Times New Roman" w:cs="Times New Roman"/>
          <w:color w:val="auto"/>
        </w:rPr>
        <w:t>应按现行</w:t>
      </w:r>
      <w:r>
        <w:rPr>
          <w:rFonts w:ascii="Times New Roman" w:hAnsi="Times New Roman" w:cs="Times New Roman" w:hint="eastAsia"/>
          <w:color w:val="auto"/>
        </w:rPr>
        <w:t>《</w:t>
      </w:r>
      <w:r>
        <w:rPr>
          <w:rFonts w:ascii="Times New Roman" w:hAnsi="Times New Roman" w:cs="Times New Roman"/>
          <w:color w:val="auto"/>
        </w:rPr>
        <w:t>人民防空工程设计规范</w:t>
      </w:r>
      <w:r>
        <w:rPr>
          <w:rFonts w:ascii="Times New Roman" w:hAnsi="Times New Roman" w:cs="Times New Roman" w:hint="eastAsia"/>
          <w:color w:val="auto"/>
        </w:rPr>
        <w:t>》</w:t>
      </w:r>
      <w:r>
        <w:rPr>
          <w:rFonts w:ascii="Times New Roman" w:hAnsi="Times New Roman" w:cs="Times New Roman"/>
          <w:color w:val="auto"/>
        </w:rPr>
        <w:t>执行</w:t>
      </w:r>
      <w:r>
        <w:rPr>
          <w:rFonts w:ascii="Times New Roman" w:hAnsi="Times New Roman" w:cs="Times New Roman" w:hint="eastAsia"/>
          <w:color w:val="auto"/>
        </w:rPr>
        <w:t>；</w:t>
      </w:r>
    </w:p>
    <w:p w:rsidR="00A77B96" w:rsidRDefault="00A77B96" w:rsidP="009D6231">
      <w:pPr>
        <w:pStyle w:val="Default"/>
        <w:spacing w:beforeLines="50" w:line="400" w:lineRule="exact"/>
        <w:ind w:right="142" w:firstLineChars="200" w:firstLine="480"/>
        <w:jc w:val="both"/>
        <w:rPr>
          <w:rFonts w:ascii="Times New Roman" w:hAnsi="Times New Roman" w:cs="Times New Roman"/>
          <w:color w:val="auto"/>
        </w:rPr>
      </w:pPr>
      <w:r>
        <w:rPr>
          <w:rFonts w:ascii="Times New Roman" w:hAnsi="Times New Roman" w:cs="Times New Roman"/>
          <w:color w:val="auto"/>
          <w:kern w:val="2"/>
        </w:rPr>
        <w:t>3</w:t>
      </w:r>
      <w:r>
        <w:rPr>
          <w:rFonts w:ascii="Times New Roman" w:hAnsi="Times New Roman" w:cs="Times New Roman"/>
          <w:color w:val="auto"/>
          <w:kern w:val="2"/>
        </w:rPr>
        <w:t>．</w:t>
      </w:r>
      <w:r>
        <w:rPr>
          <w:rFonts w:ascii="Times New Roman" w:hAnsi="Times New Roman" w:cs="Times New Roman"/>
          <w:color w:val="auto"/>
        </w:rPr>
        <w:t>不计</w:t>
      </w:r>
      <w:proofErr w:type="gramStart"/>
      <w:r>
        <w:rPr>
          <w:rFonts w:ascii="Times New Roman" w:hAnsi="Times New Roman" w:cs="Times New Roman"/>
          <w:color w:val="auto"/>
        </w:rPr>
        <w:t>入武器</w:t>
      </w:r>
      <w:proofErr w:type="gramEnd"/>
      <w:r>
        <w:rPr>
          <w:rFonts w:ascii="Times New Roman" w:hAnsi="Times New Roman" w:cs="Times New Roman"/>
          <w:color w:val="auto"/>
        </w:rPr>
        <w:t>爆炸产生的等效静荷载时，结构构件设计应符合第</w:t>
      </w:r>
      <w:r>
        <w:rPr>
          <w:rFonts w:ascii="Times New Roman" w:hAnsi="Times New Roman" w:cs="Times New Roman"/>
          <w:color w:val="auto"/>
        </w:rPr>
        <w:t>5.3</w:t>
      </w:r>
      <w:r>
        <w:rPr>
          <w:rFonts w:ascii="Times New Roman" w:hAnsi="Times New Roman" w:cs="Times New Roman"/>
          <w:color w:val="auto"/>
        </w:rPr>
        <w:t>节规定的构造要求。</w:t>
      </w:r>
    </w:p>
    <w:p w:rsidR="00A77B96" w:rsidRDefault="00A77B96" w:rsidP="009D6231">
      <w:pPr>
        <w:tabs>
          <w:tab w:val="left" w:pos="9072"/>
        </w:tabs>
        <w:spacing w:beforeLines="50" w:afterLines="50" w:line="240" w:lineRule="exact"/>
        <w:ind w:right="142"/>
        <w:jc w:val="center"/>
        <w:rPr>
          <w:b/>
          <w:color w:val="000000"/>
          <w:sz w:val="18"/>
          <w:szCs w:val="18"/>
        </w:rPr>
      </w:pPr>
      <w:r>
        <w:rPr>
          <w:b/>
          <w:color w:val="000000"/>
          <w:sz w:val="18"/>
          <w:szCs w:val="18"/>
        </w:rPr>
        <w:lastRenderedPageBreak/>
        <w:t>表</w:t>
      </w:r>
      <w:r>
        <w:rPr>
          <w:b/>
          <w:color w:val="000000"/>
          <w:sz w:val="18"/>
          <w:szCs w:val="18"/>
        </w:rPr>
        <w:t xml:space="preserve">5.2.1-1  </w:t>
      </w:r>
      <w:r>
        <w:rPr>
          <w:rFonts w:hint="eastAsia"/>
          <w:b/>
          <w:color w:val="000000"/>
          <w:sz w:val="18"/>
          <w:szCs w:val="18"/>
        </w:rPr>
        <w:t>武器爆炸作用下顶板等效静荷载标准值</w:t>
      </w:r>
      <w:r>
        <w:rPr>
          <w:rFonts w:hint="eastAsia"/>
          <w:b/>
          <w:color w:val="000000"/>
          <w:sz w:val="18"/>
          <w:szCs w:val="18"/>
        </w:rPr>
        <w:t xml:space="preserve"> (</w:t>
      </w:r>
      <w:proofErr w:type="spellStart"/>
      <w:r>
        <w:rPr>
          <w:rFonts w:hint="eastAsia"/>
          <w:b/>
          <w:color w:val="000000"/>
          <w:sz w:val="18"/>
          <w:szCs w:val="18"/>
        </w:rPr>
        <w:t>kN</w:t>
      </w:r>
      <w:proofErr w:type="spellEnd"/>
      <w:r>
        <w:rPr>
          <w:rFonts w:hint="eastAsia"/>
          <w:b/>
          <w:color w:val="000000"/>
          <w:sz w:val="18"/>
          <w:szCs w:val="18"/>
        </w:rPr>
        <w:t>/m</w:t>
      </w:r>
      <w:r>
        <w:rPr>
          <w:rFonts w:hint="eastAsia"/>
          <w:b/>
          <w:color w:val="000000"/>
          <w:sz w:val="18"/>
          <w:szCs w:val="18"/>
          <w:vertAlign w:val="superscript"/>
        </w:rPr>
        <w:t>2</w:t>
      </w:r>
      <w:r>
        <w:rPr>
          <w:rFonts w:hint="eastAsia"/>
          <w:b/>
          <w:color w:val="000000"/>
          <w:sz w:val="18"/>
          <w:szCs w:val="1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42"/>
        <w:gridCol w:w="2304"/>
        <w:gridCol w:w="2441"/>
      </w:tblGrid>
      <w:tr w:rsidR="00A77B96" w:rsidTr="00001803">
        <w:trPr>
          <w:trHeight w:val="270"/>
          <w:jc w:val="center"/>
        </w:trPr>
        <w:tc>
          <w:tcPr>
            <w:tcW w:w="2042" w:type="dxa"/>
            <w:vMerge w:val="restart"/>
            <w:vAlign w:val="center"/>
          </w:tcPr>
          <w:p w:rsidR="00A77B96" w:rsidRDefault="00A77B96" w:rsidP="00001803">
            <w:pPr>
              <w:pStyle w:val="a5"/>
              <w:spacing w:before="3" w:line="400" w:lineRule="exact"/>
              <w:ind w:leftChars="50" w:left="465" w:right="142" w:hangingChars="200" w:hanging="360"/>
              <w:jc w:val="center"/>
              <w:rPr>
                <w:rFonts w:ascii="Times New Roman" w:hAnsi="Times New Roman"/>
                <w:bCs/>
                <w:color w:val="000000"/>
                <w:sz w:val="18"/>
                <w:szCs w:val="18"/>
              </w:rPr>
            </w:pPr>
            <w:r>
              <w:rPr>
                <w:rFonts w:ascii="Times New Roman" w:hAnsi="Times New Roman"/>
                <w:bCs/>
                <w:color w:val="000000"/>
                <w:sz w:val="18"/>
                <w:szCs w:val="18"/>
              </w:rPr>
              <w:t>顶板覆土厚度</w:t>
            </w:r>
            <w:r>
              <w:rPr>
                <w:rFonts w:ascii="Times New Roman" w:hAnsi="Times New Roman"/>
                <w:bCs/>
                <w:color w:val="000000"/>
                <w:sz w:val="18"/>
                <w:szCs w:val="18"/>
              </w:rPr>
              <w:t>h</w:t>
            </w:r>
            <w:r>
              <w:rPr>
                <w:rFonts w:ascii="Times New Roman" w:hAnsi="Times New Roman" w:hint="eastAsia"/>
                <w:bCs/>
                <w:color w:val="000000"/>
                <w:sz w:val="18"/>
                <w:szCs w:val="18"/>
              </w:rPr>
              <w:t>(</w:t>
            </w:r>
            <w:r>
              <w:rPr>
                <w:rFonts w:ascii="Times New Roman" w:hAnsi="Times New Roman"/>
                <w:bCs/>
                <w:color w:val="000000"/>
                <w:sz w:val="18"/>
                <w:szCs w:val="18"/>
              </w:rPr>
              <w:t>m)</w:t>
            </w:r>
          </w:p>
        </w:tc>
        <w:tc>
          <w:tcPr>
            <w:tcW w:w="2304"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防常规武器抗力级别</w:t>
            </w:r>
          </w:p>
        </w:tc>
        <w:tc>
          <w:tcPr>
            <w:tcW w:w="2441"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防核武器抗力级别</w:t>
            </w:r>
          </w:p>
        </w:tc>
      </w:tr>
      <w:tr w:rsidR="00A77B96" w:rsidTr="00001803">
        <w:trPr>
          <w:trHeight w:val="270"/>
          <w:jc w:val="center"/>
        </w:trPr>
        <w:tc>
          <w:tcPr>
            <w:tcW w:w="2042" w:type="dxa"/>
            <w:vMerge/>
            <w:vAlign w:val="center"/>
          </w:tcPr>
          <w:p w:rsidR="00A77B96" w:rsidRDefault="00A77B96" w:rsidP="00001803">
            <w:pPr>
              <w:pStyle w:val="a5"/>
              <w:spacing w:before="3" w:line="400" w:lineRule="exact"/>
              <w:ind w:leftChars="50" w:left="465" w:right="142" w:hangingChars="200" w:hanging="360"/>
              <w:rPr>
                <w:rFonts w:ascii="Times New Roman" w:hAnsi="Times New Roman"/>
                <w:bCs/>
                <w:color w:val="000000"/>
                <w:sz w:val="18"/>
                <w:szCs w:val="18"/>
              </w:rPr>
            </w:pPr>
          </w:p>
        </w:tc>
        <w:tc>
          <w:tcPr>
            <w:tcW w:w="2304"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w:t>
            </w:r>
          </w:p>
        </w:tc>
        <w:tc>
          <w:tcPr>
            <w:tcW w:w="2441"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w:t>
            </w:r>
          </w:p>
        </w:tc>
      </w:tr>
      <w:tr w:rsidR="00A77B96" w:rsidTr="00001803">
        <w:trPr>
          <w:trHeight w:val="375"/>
          <w:jc w:val="center"/>
        </w:trPr>
        <w:tc>
          <w:tcPr>
            <w:tcW w:w="2042"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hint="eastAsia"/>
                <w:bCs/>
                <w:color w:val="000000"/>
                <w:sz w:val="18"/>
                <w:szCs w:val="18"/>
              </w:rPr>
              <w:t>0</w:t>
            </w:r>
            <w:r>
              <w:rPr>
                <w:rFonts w:ascii="Times New Roman" w:hAnsi="Times New Roman"/>
                <w:bCs/>
                <w:color w:val="000000"/>
                <w:sz w:val="18"/>
                <w:szCs w:val="18"/>
              </w:rPr>
              <w:t>.5≤h≤1.0</w:t>
            </w:r>
          </w:p>
        </w:tc>
        <w:tc>
          <w:tcPr>
            <w:tcW w:w="2304"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60</w:t>
            </w:r>
          </w:p>
        </w:tc>
        <w:tc>
          <w:tcPr>
            <w:tcW w:w="2441"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70</w:t>
            </w:r>
          </w:p>
        </w:tc>
      </w:tr>
      <w:tr w:rsidR="00A77B96" w:rsidTr="00001803">
        <w:trPr>
          <w:trHeight w:val="375"/>
          <w:jc w:val="center"/>
        </w:trPr>
        <w:tc>
          <w:tcPr>
            <w:tcW w:w="2042"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hint="eastAsia"/>
                <w:bCs/>
                <w:color w:val="000000"/>
                <w:sz w:val="18"/>
                <w:szCs w:val="18"/>
              </w:rPr>
              <w:t>1.0</w:t>
            </w:r>
            <w:r>
              <w:rPr>
                <w:rFonts w:ascii="Times New Roman" w:hAnsi="Times New Roman" w:hint="eastAsia"/>
                <w:bCs/>
                <w:color w:val="000000"/>
                <w:sz w:val="18"/>
                <w:szCs w:val="18"/>
              </w:rPr>
              <w:t>＜</w:t>
            </w:r>
            <w:r>
              <w:rPr>
                <w:rFonts w:ascii="Times New Roman" w:hAnsi="Times New Roman"/>
                <w:bCs/>
                <w:color w:val="000000"/>
                <w:sz w:val="18"/>
                <w:szCs w:val="18"/>
              </w:rPr>
              <w:t>h≤1.</w:t>
            </w:r>
            <w:r>
              <w:rPr>
                <w:rFonts w:ascii="Times New Roman" w:hAnsi="Times New Roman" w:hint="eastAsia"/>
                <w:bCs/>
                <w:color w:val="000000"/>
                <w:sz w:val="18"/>
                <w:szCs w:val="18"/>
              </w:rPr>
              <w:t>5</w:t>
            </w:r>
          </w:p>
        </w:tc>
        <w:tc>
          <w:tcPr>
            <w:tcW w:w="2304"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30</w:t>
            </w:r>
          </w:p>
        </w:tc>
        <w:tc>
          <w:tcPr>
            <w:tcW w:w="2441"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75</w:t>
            </w:r>
          </w:p>
        </w:tc>
      </w:tr>
      <w:tr w:rsidR="00A77B96" w:rsidTr="00001803">
        <w:trPr>
          <w:trHeight w:val="339"/>
          <w:jc w:val="center"/>
        </w:trPr>
        <w:tc>
          <w:tcPr>
            <w:tcW w:w="2042" w:type="dxa"/>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1.5</w:t>
            </w:r>
            <w:r>
              <w:rPr>
                <w:rFonts w:ascii="Times New Roman" w:hAnsi="Times New Roman" w:hint="eastAsia"/>
                <w:bCs/>
                <w:color w:val="000000"/>
                <w:sz w:val="18"/>
                <w:szCs w:val="18"/>
              </w:rPr>
              <w:t>＜</w:t>
            </w:r>
            <w:r>
              <w:rPr>
                <w:rFonts w:ascii="Times New Roman" w:hAnsi="Times New Roman"/>
                <w:bCs/>
                <w:color w:val="000000"/>
                <w:sz w:val="18"/>
                <w:szCs w:val="18"/>
              </w:rPr>
              <w:t>h≤2.0</w:t>
            </w:r>
          </w:p>
        </w:tc>
        <w:tc>
          <w:tcPr>
            <w:tcW w:w="2304"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w:t>
            </w:r>
          </w:p>
        </w:tc>
        <w:tc>
          <w:tcPr>
            <w:tcW w:w="2441" w:type="dxa"/>
            <w:vMerge w:val="restart"/>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8</w:t>
            </w:r>
            <w:r>
              <w:rPr>
                <w:bCs/>
                <w:color w:val="000000"/>
                <w:sz w:val="18"/>
                <w:szCs w:val="18"/>
              </w:rPr>
              <w:t>0</w:t>
            </w:r>
          </w:p>
        </w:tc>
      </w:tr>
      <w:tr w:rsidR="00A77B96" w:rsidTr="00001803">
        <w:trPr>
          <w:trHeight w:val="339"/>
          <w:jc w:val="center"/>
        </w:trPr>
        <w:tc>
          <w:tcPr>
            <w:tcW w:w="2042" w:type="dxa"/>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2.0</w:t>
            </w:r>
            <w:r>
              <w:rPr>
                <w:rFonts w:ascii="Times New Roman" w:hAnsi="Times New Roman" w:hint="eastAsia"/>
                <w:bCs/>
                <w:color w:val="000000"/>
                <w:sz w:val="18"/>
                <w:szCs w:val="18"/>
              </w:rPr>
              <w:t>＜</w:t>
            </w:r>
            <w:r>
              <w:rPr>
                <w:rFonts w:ascii="Times New Roman" w:hAnsi="Times New Roman"/>
                <w:bCs/>
                <w:color w:val="000000"/>
                <w:sz w:val="18"/>
                <w:szCs w:val="18"/>
              </w:rPr>
              <w:t>h≤2.5</w:t>
            </w:r>
          </w:p>
        </w:tc>
        <w:tc>
          <w:tcPr>
            <w:tcW w:w="2304" w:type="dxa"/>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hint="eastAsia"/>
                <w:bCs/>
                <w:color w:val="000000"/>
                <w:sz w:val="18"/>
                <w:szCs w:val="18"/>
              </w:rPr>
              <w:t>—</w:t>
            </w:r>
          </w:p>
        </w:tc>
        <w:tc>
          <w:tcPr>
            <w:tcW w:w="2441" w:type="dxa"/>
            <w:vMerge/>
          </w:tcPr>
          <w:p w:rsidR="00A77B96" w:rsidRDefault="00A77B96" w:rsidP="00001803">
            <w:pPr>
              <w:spacing w:line="360" w:lineRule="auto"/>
              <w:ind w:right="142"/>
              <w:rPr>
                <w:bCs/>
                <w:color w:val="000000"/>
                <w:sz w:val="18"/>
                <w:szCs w:val="18"/>
              </w:rPr>
            </w:pPr>
          </w:p>
        </w:tc>
      </w:tr>
      <w:tr w:rsidR="00A77B96" w:rsidTr="00001803">
        <w:trPr>
          <w:trHeight w:val="339"/>
          <w:jc w:val="center"/>
        </w:trPr>
        <w:tc>
          <w:tcPr>
            <w:tcW w:w="2042" w:type="dxa"/>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2.5</w:t>
            </w:r>
            <w:r>
              <w:rPr>
                <w:rFonts w:ascii="Times New Roman" w:hAnsi="Times New Roman" w:hint="eastAsia"/>
                <w:bCs/>
                <w:color w:val="000000"/>
                <w:sz w:val="18"/>
                <w:szCs w:val="18"/>
              </w:rPr>
              <w:t>＜</w:t>
            </w:r>
            <w:r>
              <w:rPr>
                <w:rFonts w:ascii="Times New Roman" w:hAnsi="Times New Roman"/>
                <w:bCs/>
                <w:color w:val="000000"/>
                <w:sz w:val="18"/>
                <w:szCs w:val="18"/>
              </w:rPr>
              <w:t>h≤3.5</w:t>
            </w:r>
          </w:p>
        </w:tc>
        <w:tc>
          <w:tcPr>
            <w:tcW w:w="2304" w:type="dxa"/>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hint="eastAsia"/>
                <w:bCs/>
                <w:color w:val="000000"/>
                <w:sz w:val="18"/>
                <w:szCs w:val="18"/>
              </w:rPr>
              <w:t>—</w:t>
            </w:r>
          </w:p>
        </w:tc>
        <w:tc>
          <w:tcPr>
            <w:tcW w:w="2441" w:type="dxa"/>
            <w:vMerge/>
          </w:tcPr>
          <w:p w:rsidR="00A77B96" w:rsidRDefault="00A77B96" w:rsidP="00001803">
            <w:pPr>
              <w:spacing w:line="360" w:lineRule="auto"/>
              <w:ind w:right="142"/>
              <w:rPr>
                <w:bCs/>
                <w:color w:val="000000"/>
                <w:sz w:val="18"/>
                <w:szCs w:val="18"/>
              </w:rPr>
            </w:pPr>
          </w:p>
        </w:tc>
      </w:tr>
    </w:tbl>
    <w:p w:rsidR="00A77B96" w:rsidRDefault="00A77B96" w:rsidP="00A77B96">
      <w:pPr>
        <w:pStyle w:val="Default"/>
        <w:ind w:right="142" w:firstLineChars="750" w:firstLine="1350"/>
        <w:jc w:val="both"/>
        <w:rPr>
          <w:rFonts w:ascii="Times New Roman" w:hAnsi="Times New Roman" w:cs="Times New Roman"/>
          <w:sz w:val="18"/>
          <w:szCs w:val="18"/>
        </w:rPr>
      </w:pPr>
      <w:r>
        <w:rPr>
          <w:rFonts w:ascii="Times New Roman" w:hAnsi="Times New Roman" w:cs="Times New Roman"/>
          <w:sz w:val="18"/>
          <w:szCs w:val="18"/>
        </w:rPr>
        <w:t>注：</w:t>
      </w:r>
      <w:r>
        <w:rPr>
          <w:rFonts w:ascii="Times New Roman" w:hAnsi="Times New Roman" w:cs="Times New Roman" w:hint="eastAsia"/>
          <w:sz w:val="18"/>
          <w:szCs w:val="18"/>
        </w:rPr>
        <w:t>顶板覆土厚度大于</w:t>
      </w:r>
      <w:r>
        <w:rPr>
          <w:rFonts w:ascii="Times New Roman" w:hAnsi="Times New Roman" w:cs="Times New Roman" w:hint="eastAsia"/>
          <w:sz w:val="18"/>
          <w:szCs w:val="18"/>
        </w:rPr>
        <w:t>3.5m</w:t>
      </w:r>
      <w:r>
        <w:rPr>
          <w:rFonts w:ascii="Times New Roman" w:hAnsi="Times New Roman" w:cs="Times New Roman" w:hint="eastAsia"/>
          <w:sz w:val="18"/>
          <w:szCs w:val="18"/>
        </w:rPr>
        <w:t>时</w:t>
      </w:r>
      <w:r>
        <w:rPr>
          <w:rFonts w:ascii="Times New Roman" w:hAnsi="Times New Roman" w:cs="Times New Roman" w:hint="eastAsia"/>
          <w:sz w:val="18"/>
          <w:szCs w:val="18"/>
        </w:rPr>
        <w:t>,</w:t>
      </w:r>
      <w:r>
        <w:rPr>
          <w:rFonts w:ascii="Times New Roman" w:hAnsi="Times New Roman" w:cs="Times New Roman" w:hint="eastAsia"/>
          <w:sz w:val="18"/>
          <w:szCs w:val="18"/>
        </w:rPr>
        <w:t>顶板等效静荷载按覆土厚</w:t>
      </w:r>
      <w:r>
        <w:rPr>
          <w:rFonts w:ascii="Times New Roman" w:hAnsi="Times New Roman" w:cs="Times New Roman" w:hint="eastAsia"/>
          <w:sz w:val="18"/>
          <w:szCs w:val="18"/>
        </w:rPr>
        <w:t>3.5m</w:t>
      </w:r>
      <w:r>
        <w:rPr>
          <w:rFonts w:ascii="Times New Roman" w:hAnsi="Times New Roman" w:cs="Times New Roman" w:hint="eastAsia"/>
          <w:sz w:val="18"/>
          <w:szCs w:val="18"/>
        </w:rPr>
        <w:t>取值。</w:t>
      </w:r>
    </w:p>
    <w:p w:rsidR="00A77B96" w:rsidRDefault="00A77B96" w:rsidP="009D6231">
      <w:pPr>
        <w:tabs>
          <w:tab w:val="left" w:pos="9072"/>
        </w:tabs>
        <w:spacing w:beforeLines="50" w:afterLines="50" w:line="240" w:lineRule="exact"/>
        <w:ind w:right="142"/>
        <w:jc w:val="center"/>
        <w:rPr>
          <w:b/>
          <w:color w:val="000000"/>
          <w:sz w:val="18"/>
          <w:szCs w:val="18"/>
        </w:rPr>
      </w:pPr>
      <w:r>
        <w:rPr>
          <w:b/>
          <w:color w:val="000000"/>
          <w:sz w:val="18"/>
          <w:szCs w:val="18"/>
        </w:rPr>
        <w:t>表</w:t>
      </w:r>
      <w:r>
        <w:rPr>
          <w:b/>
          <w:color w:val="000000"/>
          <w:sz w:val="18"/>
          <w:szCs w:val="18"/>
        </w:rPr>
        <w:t>5.2.1-2</w:t>
      </w:r>
      <w:r>
        <w:rPr>
          <w:b/>
          <w:color w:val="000000"/>
          <w:sz w:val="18"/>
          <w:szCs w:val="18"/>
        </w:rPr>
        <w:t>非饱和土中武器爆炸作用下外墙等效静荷载标准值</w:t>
      </w:r>
      <w:r>
        <w:rPr>
          <w:rFonts w:hint="eastAsia"/>
          <w:b/>
          <w:color w:val="000000"/>
          <w:sz w:val="18"/>
          <w:szCs w:val="18"/>
        </w:rPr>
        <w:t>(</w:t>
      </w:r>
      <w:proofErr w:type="spellStart"/>
      <w:r>
        <w:rPr>
          <w:rFonts w:hint="eastAsia"/>
          <w:b/>
          <w:color w:val="000000"/>
          <w:sz w:val="18"/>
          <w:szCs w:val="18"/>
        </w:rPr>
        <w:t>kN</w:t>
      </w:r>
      <w:proofErr w:type="spellEnd"/>
      <w:r>
        <w:rPr>
          <w:rFonts w:hint="eastAsia"/>
          <w:b/>
          <w:color w:val="000000"/>
          <w:sz w:val="18"/>
          <w:szCs w:val="18"/>
        </w:rPr>
        <w:t>/m</w:t>
      </w:r>
      <w:r>
        <w:rPr>
          <w:rFonts w:hint="eastAsia"/>
          <w:b/>
          <w:color w:val="000000"/>
          <w:sz w:val="18"/>
          <w:szCs w:val="18"/>
          <w:vertAlign w:val="superscript"/>
        </w:rPr>
        <w:t>2</w:t>
      </w:r>
      <w:r>
        <w:rPr>
          <w:rFonts w:hint="eastAsia"/>
          <w:b/>
          <w:color w:val="000000"/>
          <w:sz w:val="18"/>
          <w:szCs w:val="1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2410"/>
        <w:gridCol w:w="2408"/>
      </w:tblGrid>
      <w:tr w:rsidR="00A77B96" w:rsidTr="00001803">
        <w:trPr>
          <w:trHeight w:val="167"/>
          <w:jc w:val="center"/>
        </w:trPr>
        <w:tc>
          <w:tcPr>
            <w:tcW w:w="1984" w:type="dxa"/>
            <w:vMerge w:val="restart"/>
            <w:vAlign w:val="center"/>
          </w:tcPr>
          <w:p w:rsidR="00A77B96" w:rsidRDefault="00A77B96" w:rsidP="00001803">
            <w:pPr>
              <w:pStyle w:val="a5"/>
              <w:spacing w:before="3" w:line="400" w:lineRule="exact"/>
              <w:ind w:right="142" w:firstLineChars="150" w:firstLine="270"/>
              <w:jc w:val="center"/>
              <w:rPr>
                <w:rFonts w:ascii="Times New Roman" w:hAnsi="Times New Roman"/>
                <w:bCs/>
                <w:color w:val="000000"/>
                <w:sz w:val="18"/>
                <w:szCs w:val="18"/>
              </w:rPr>
            </w:pPr>
            <w:r>
              <w:rPr>
                <w:rFonts w:ascii="Times New Roman" w:hAnsi="Times New Roman" w:hint="eastAsia"/>
                <w:bCs/>
                <w:color w:val="000000"/>
                <w:sz w:val="18"/>
                <w:szCs w:val="18"/>
              </w:rPr>
              <w:t>土的类别</w:t>
            </w:r>
          </w:p>
        </w:tc>
        <w:tc>
          <w:tcPr>
            <w:tcW w:w="2410"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防常规武器抗力级别</w:t>
            </w:r>
          </w:p>
        </w:tc>
        <w:tc>
          <w:tcPr>
            <w:tcW w:w="2408"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防核武器抗力级别</w:t>
            </w:r>
          </w:p>
        </w:tc>
      </w:tr>
      <w:tr w:rsidR="00A77B96" w:rsidTr="00001803">
        <w:trPr>
          <w:trHeight w:val="167"/>
          <w:jc w:val="center"/>
        </w:trPr>
        <w:tc>
          <w:tcPr>
            <w:tcW w:w="1984" w:type="dxa"/>
            <w:vMerge/>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w:t>
            </w:r>
          </w:p>
        </w:tc>
        <w:tc>
          <w:tcPr>
            <w:tcW w:w="2408"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w:t>
            </w:r>
          </w:p>
        </w:tc>
      </w:tr>
      <w:tr w:rsidR="00A77B96" w:rsidTr="00001803">
        <w:trPr>
          <w:trHeight w:val="283"/>
          <w:jc w:val="center"/>
        </w:trPr>
        <w:tc>
          <w:tcPr>
            <w:tcW w:w="1984" w:type="dxa"/>
            <w:vAlign w:val="center"/>
          </w:tcPr>
          <w:p w:rsidR="00A77B96" w:rsidRDefault="00A77B96" w:rsidP="00001803">
            <w:pPr>
              <w:pStyle w:val="a5"/>
              <w:spacing w:before="3" w:line="400" w:lineRule="exact"/>
              <w:ind w:right="142"/>
              <w:jc w:val="center"/>
              <w:rPr>
                <w:rFonts w:ascii="Times New Roman" w:hAnsi="Times New Roman"/>
                <w:bCs/>
                <w:color w:val="000000"/>
                <w:sz w:val="15"/>
                <w:szCs w:val="15"/>
              </w:rPr>
            </w:pPr>
            <w:r>
              <w:rPr>
                <w:rFonts w:ascii="Times New Roman" w:hAnsi="Times New Roman"/>
                <w:bCs/>
                <w:color w:val="000000"/>
                <w:sz w:val="15"/>
                <w:szCs w:val="15"/>
              </w:rPr>
              <w:t>砂土，坚硬、</w:t>
            </w:r>
          </w:p>
          <w:p w:rsidR="00A77B96" w:rsidRDefault="00A77B96" w:rsidP="00001803">
            <w:pPr>
              <w:pStyle w:val="a5"/>
              <w:spacing w:before="3" w:line="400" w:lineRule="exact"/>
              <w:ind w:right="142"/>
              <w:jc w:val="center"/>
              <w:rPr>
                <w:rFonts w:ascii="Times New Roman" w:hAnsi="Times New Roman"/>
                <w:bCs/>
                <w:color w:val="000000"/>
                <w:sz w:val="15"/>
                <w:szCs w:val="15"/>
              </w:rPr>
            </w:pPr>
            <w:r>
              <w:rPr>
                <w:rFonts w:ascii="Times New Roman" w:hAnsi="Times New Roman"/>
                <w:bCs/>
                <w:color w:val="000000"/>
                <w:sz w:val="15"/>
                <w:szCs w:val="15"/>
              </w:rPr>
              <w:t>硬塑粘性土，</w:t>
            </w:r>
            <w:r>
              <w:rPr>
                <w:rFonts w:ascii="Times New Roman" w:hAnsi="Times New Roman" w:hint="eastAsia"/>
                <w:bCs/>
                <w:color w:val="000000"/>
                <w:sz w:val="15"/>
                <w:szCs w:val="15"/>
              </w:rPr>
              <w:t>粘土</w:t>
            </w: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1</w:t>
            </w:r>
            <w:r>
              <w:rPr>
                <w:bCs/>
                <w:color w:val="000000"/>
                <w:sz w:val="18"/>
                <w:szCs w:val="18"/>
              </w:rPr>
              <w:t>5</w:t>
            </w:r>
            <w:r>
              <w:rPr>
                <w:rFonts w:hint="eastAsia"/>
                <w:bCs/>
                <w:color w:val="000000"/>
                <w:sz w:val="18"/>
                <w:szCs w:val="18"/>
              </w:rPr>
              <w:t>（</w:t>
            </w:r>
            <w:r>
              <w:rPr>
                <w:rFonts w:hint="eastAsia"/>
                <w:bCs/>
                <w:color w:val="000000"/>
                <w:sz w:val="18"/>
                <w:szCs w:val="18"/>
              </w:rPr>
              <w:t>20</w:t>
            </w:r>
            <w:r>
              <w:rPr>
                <w:rFonts w:hint="eastAsia"/>
                <w:bCs/>
                <w:color w:val="000000"/>
                <w:sz w:val="18"/>
                <w:szCs w:val="18"/>
              </w:rPr>
              <w:t>）</w:t>
            </w:r>
          </w:p>
        </w:tc>
        <w:tc>
          <w:tcPr>
            <w:tcW w:w="2408" w:type="dxa"/>
            <w:vAlign w:val="center"/>
          </w:tcPr>
          <w:p w:rsidR="00A77B96" w:rsidRDefault="00A77B96" w:rsidP="00001803">
            <w:pPr>
              <w:spacing w:line="360" w:lineRule="auto"/>
              <w:ind w:right="142"/>
              <w:jc w:val="center"/>
              <w:rPr>
                <w:bCs/>
                <w:color w:val="000000"/>
                <w:sz w:val="18"/>
                <w:szCs w:val="18"/>
              </w:rPr>
            </w:pPr>
            <w:r>
              <w:rPr>
                <w:bCs/>
                <w:color w:val="000000"/>
                <w:sz w:val="18"/>
                <w:szCs w:val="18"/>
              </w:rPr>
              <w:t>25(25)</w:t>
            </w:r>
          </w:p>
        </w:tc>
      </w:tr>
      <w:tr w:rsidR="00A77B96" w:rsidTr="00001803">
        <w:trPr>
          <w:trHeight w:val="283"/>
          <w:jc w:val="center"/>
        </w:trPr>
        <w:tc>
          <w:tcPr>
            <w:tcW w:w="1984" w:type="dxa"/>
            <w:vAlign w:val="center"/>
          </w:tcPr>
          <w:p w:rsidR="00A77B96" w:rsidRDefault="00A77B96" w:rsidP="00001803">
            <w:pPr>
              <w:pStyle w:val="a5"/>
              <w:spacing w:before="3" w:line="400" w:lineRule="exact"/>
              <w:ind w:right="142"/>
              <w:jc w:val="center"/>
              <w:rPr>
                <w:rFonts w:ascii="Times New Roman" w:hAnsi="Times New Roman"/>
                <w:bCs/>
                <w:color w:val="000000"/>
                <w:sz w:val="15"/>
                <w:szCs w:val="15"/>
              </w:rPr>
            </w:pPr>
            <w:r>
              <w:rPr>
                <w:rFonts w:ascii="Times New Roman" w:hAnsi="Times New Roman" w:hint="eastAsia"/>
                <w:bCs/>
                <w:color w:val="000000"/>
                <w:sz w:val="15"/>
                <w:szCs w:val="15"/>
              </w:rPr>
              <w:t>粉土</w:t>
            </w: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15</w:t>
            </w:r>
            <w:r>
              <w:rPr>
                <w:rFonts w:hint="eastAsia"/>
                <w:bCs/>
                <w:color w:val="000000"/>
                <w:sz w:val="18"/>
                <w:szCs w:val="18"/>
              </w:rPr>
              <w:t>（</w:t>
            </w:r>
            <w:r>
              <w:rPr>
                <w:rFonts w:hint="eastAsia"/>
                <w:bCs/>
                <w:color w:val="000000"/>
                <w:sz w:val="18"/>
                <w:szCs w:val="18"/>
              </w:rPr>
              <w:t>30</w:t>
            </w:r>
            <w:r>
              <w:rPr>
                <w:rFonts w:hint="eastAsia"/>
                <w:bCs/>
                <w:color w:val="000000"/>
                <w:sz w:val="18"/>
                <w:szCs w:val="18"/>
              </w:rPr>
              <w:t>）</w:t>
            </w:r>
          </w:p>
        </w:tc>
        <w:tc>
          <w:tcPr>
            <w:tcW w:w="2408"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25(25)</w:t>
            </w:r>
          </w:p>
        </w:tc>
      </w:tr>
      <w:tr w:rsidR="00A77B96" w:rsidTr="00001803">
        <w:trPr>
          <w:trHeight w:val="283"/>
          <w:jc w:val="center"/>
        </w:trPr>
        <w:tc>
          <w:tcPr>
            <w:tcW w:w="1984" w:type="dxa"/>
            <w:vAlign w:val="center"/>
          </w:tcPr>
          <w:p w:rsidR="00A77B96" w:rsidRDefault="00A77B96" w:rsidP="00001803">
            <w:pPr>
              <w:pStyle w:val="a5"/>
              <w:spacing w:before="3" w:line="400" w:lineRule="exact"/>
              <w:ind w:right="142"/>
              <w:jc w:val="center"/>
              <w:rPr>
                <w:rFonts w:ascii="Times New Roman" w:hAnsi="Times New Roman"/>
                <w:bCs/>
                <w:color w:val="000000"/>
                <w:sz w:val="15"/>
                <w:szCs w:val="15"/>
              </w:rPr>
            </w:pPr>
            <w:r>
              <w:rPr>
                <w:rFonts w:ascii="Times New Roman" w:hAnsi="Times New Roman" w:hint="eastAsia"/>
                <w:bCs/>
                <w:color w:val="000000"/>
                <w:sz w:val="15"/>
                <w:szCs w:val="15"/>
              </w:rPr>
              <w:t>可塑、</w:t>
            </w:r>
            <w:r>
              <w:rPr>
                <w:rFonts w:ascii="Times New Roman" w:hAnsi="Times New Roman"/>
                <w:bCs/>
                <w:color w:val="000000"/>
                <w:sz w:val="15"/>
                <w:szCs w:val="15"/>
              </w:rPr>
              <w:t>软塑、</w:t>
            </w:r>
          </w:p>
          <w:p w:rsidR="00A77B96" w:rsidRDefault="00A77B96" w:rsidP="00001803">
            <w:pPr>
              <w:pStyle w:val="a5"/>
              <w:spacing w:before="3" w:line="400" w:lineRule="exact"/>
              <w:ind w:right="142"/>
              <w:rPr>
                <w:rFonts w:ascii="Times New Roman" w:hAnsi="Times New Roman"/>
                <w:bCs/>
                <w:color w:val="000000"/>
                <w:sz w:val="15"/>
                <w:szCs w:val="15"/>
              </w:rPr>
            </w:pPr>
            <w:r>
              <w:rPr>
                <w:rFonts w:ascii="Times New Roman" w:hAnsi="Times New Roman"/>
                <w:bCs/>
                <w:color w:val="000000"/>
                <w:sz w:val="15"/>
                <w:szCs w:val="15"/>
              </w:rPr>
              <w:t>流</w:t>
            </w:r>
            <w:r>
              <w:rPr>
                <w:rFonts w:ascii="Times New Roman" w:hAnsi="Times New Roman" w:hint="eastAsia"/>
                <w:bCs/>
                <w:color w:val="000000"/>
                <w:sz w:val="15"/>
                <w:szCs w:val="15"/>
              </w:rPr>
              <w:t>塑粘性土</w:t>
            </w:r>
            <w:r>
              <w:rPr>
                <w:rFonts w:ascii="Times New Roman" w:hAnsi="Times New Roman"/>
                <w:bCs/>
                <w:color w:val="000000"/>
                <w:sz w:val="15"/>
                <w:szCs w:val="15"/>
              </w:rPr>
              <w:t>，</w:t>
            </w:r>
            <w:proofErr w:type="gramStart"/>
            <w:r>
              <w:rPr>
                <w:rFonts w:ascii="Times New Roman" w:hAnsi="Times New Roman"/>
                <w:bCs/>
                <w:color w:val="000000"/>
                <w:sz w:val="15"/>
                <w:szCs w:val="15"/>
              </w:rPr>
              <w:t>淤泥质土</w:t>
            </w:r>
            <w:proofErr w:type="gramEnd"/>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15(15)</w:t>
            </w:r>
          </w:p>
        </w:tc>
        <w:tc>
          <w:tcPr>
            <w:tcW w:w="2408"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45(45)</w:t>
            </w:r>
          </w:p>
        </w:tc>
      </w:tr>
    </w:tbl>
    <w:p w:rsidR="00A77B96" w:rsidRDefault="00A77B96" w:rsidP="00A77B96">
      <w:pPr>
        <w:pStyle w:val="Default"/>
        <w:ind w:right="142" w:firstLineChars="750" w:firstLine="1350"/>
        <w:jc w:val="both"/>
        <w:rPr>
          <w:rFonts w:ascii="Times New Roman" w:hAnsi="Times New Roman" w:cs="Times New Roman"/>
          <w:sz w:val="18"/>
          <w:szCs w:val="18"/>
        </w:rPr>
      </w:pPr>
      <w:r>
        <w:rPr>
          <w:rFonts w:ascii="Times New Roman" w:hAnsi="Times New Roman" w:cs="Times New Roman"/>
          <w:sz w:val="18"/>
          <w:szCs w:val="18"/>
        </w:rPr>
        <w:t>注：</w:t>
      </w:r>
      <w:r>
        <w:rPr>
          <w:rFonts w:ascii="Times New Roman" w:hAnsi="Times New Roman" w:cs="Times New Roman" w:hint="eastAsia"/>
          <w:sz w:val="18"/>
          <w:szCs w:val="18"/>
        </w:rPr>
        <w:t>1</w:t>
      </w:r>
      <w:r>
        <w:rPr>
          <w:rFonts w:ascii="Times New Roman" w:hAnsi="Times New Roman" w:cs="Times New Roman" w:hint="eastAsia"/>
          <w:sz w:val="18"/>
          <w:szCs w:val="18"/>
        </w:rPr>
        <w:t>．顶板覆土厚度为</w:t>
      </w:r>
      <w:r>
        <w:rPr>
          <w:rFonts w:ascii="Times New Roman" w:hAnsi="Times New Roman" w:cs="Times New Roman"/>
          <w:sz w:val="18"/>
          <w:szCs w:val="18"/>
        </w:rPr>
        <w:t xml:space="preserve">1.5-3.5m (0.5-1.5m) </w:t>
      </w:r>
      <w:r>
        <w:rPr>
          <w:rFonts w:ascii="Times New Roman" w:hAnsi="Times New Roman" w:cs="Times New Roman" w:hint="eastAsia"/>
          <w:sz w:val="18"/>
          <w:szCs w:val="18"/>
        </w:rPr>
        <w:t>；</w:t>
      </w:r>
    </w:p>
    <w:p w:rsidR="00A77B96" w:rsidRDefault="00A77B96" w:rsidP="00A77B96">
      <w:pPr>
        <w:pStyle w:val="Default"/>
        <w:ind w:right="142" w:firstLineChars="750" w:firstLine="135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hint="eastAsia"/>
          <w:sz w:val="18"/>
          <w:szCs w:val="18"/>
        </w:rPr>
        <w:t xml:space="preserve">  </w:t>
      </w:r>
      <w:r>
        <w:rPr>
          <w:rFonts w:ascii="Times New Roman" w:hAnsi="Times New Roman" w:cs="Times New Roman"/>
          <w:sz w:val="18"/>
          <w:szCs w:val="18"/>
        </w:rPr>
        <w:t>2</w:t>
      </w:r>
      <w:r>
        <w:rPr>
          <w:rFonts w:ascii="Times New Roman" w:hAnsi="Times New Roman" w:cs="Times New Roman" w:hint="eastAsia"/>
          <w:sz w:val="18"/>
          <w:szCs w:val="18"/>
        </w:rPr>
        <w:t>．顶板覆土厚度大于</w:t>
      </w:r>
      <w:r>
        <w:rPr>
          <w:rFonts w:ascii="Times New Roman" w:hAnsi="Times New Roman" w:cs="Times New Roman"/>
          <w:sz w:val="18"/>
          <w:szCs w:val="18"/>
        </w:rPr>
        <w:t>3.5</w:t>
      </w:r>
      <w:r>
        <w:rPr>
          <w:rFonts w:ascii="Times New Roman" w:hAnsi="Times New Roman" w:cs="Times New Roman" w:hint="eastAsia"/>
          <w:sz w:val="18"/>
          <w:szCs w:val="18"/>
        </w:rPr>
        <w:t>m</w:t>
      </w:r>
      <w:r>
        <w:rPr>
          <w:rFonts w:ascii="Times New Roman" w:hAnsi="Times New Roman" w:cs="Times New Roman" w:hint="eastAsia"/>
          <w:sz w:val="18"/>
          <w:szCs w:val="18"/>
        </w:rPr>
        <w:t>时，外墙等效静荷载按覆土厚度</w:t>
      </w:r>
      <w:r>
        <w:rPr>
          <w:rFonts w:ascii="Times New Roman" w:hAnsi="Times New Roman" w:cs="Times New Roman"/>
          <w:sz w:val="18"/>
          <w:szCs w:val="18"/>
        </w:rPr>
        <w:t>3.5</w:t>
      </w:r>
      <w:r>
        <w:rPr>
          <w:rFonts w:ascii="Times New Roman" w:hAnsi="Times New Roman" w:cs="Times New Roman" w:hint="eastAsia"/>
          <w:sz w:val="18"/>
          <w:szCs w:val="18"/>
        </w:rPr>
        <w:t>m</w:t>
      </w:r>
      <w:r>
        <w:rPr>
          <w:rFonts w:ascii="Times New Roman" w:hAnsi="Times New Roman" w:cs="Times New Roman" w:hint="eastAsia"/>
          <w:sz w:val="18"/>
          <w:szCs w:val="18"/>
        </w:rPr>
        <w:t>取值。</w:t>
      </w:r>
    </w:p>
    <w:p w:rsidR="00A77B96" w:rsidRDefault="00A77B96" w:rsidP="009D6231">
      <w:pPr>
        <w:tabs>
          <w:tab w:val="left" w:pos="9072"/>
        </w:tabs>
        <w:spacing w:beforeLines="50" w:afterLines="50" w:line="240" w:lineRule="exact"/>
        <w:ind w:right="142"/>
        <w:jc w:val="center"/>
        <w:rPr>
          <w:b/>
          <w:color w:val="000000"/>
          <w:sz w:val="18"/>
          <w:szCs w:val="18"/>
        </w:rPr>
      </w:pPr>
      <w:r>
        <w:rPr>
          <w:b/>
          <w:color w:val="000000"/>
          <w:sz w:val="18"/>
          <w:szCs w:val="18"/>
        </w:rPr>
        <w:t>表</w:t>
      </w:r>
      <w:r>
        <w:rPr>
          <w:b/>
          <w:color w:val="000000"/>
          <w:sz w:val="18"/>
          <w:szCs w:val="18"/>
        </w:rPr>
        <w:t xml:space="preserve">5.2.1-3  </w:t>
      </w:r>
      <w:r>
        <w:rPr>
          <w:b/>
          <w:color w:val="000000"/>
          <w:sz w:val="18"/>
          <w:szCs w:val="18"/>
        </w:rPr>
        <w:t>饱和土中武器爆炸作用下外墙等效静荷载标准值</w:t>
      </w:r>
      <w:r>
        <w:rPr>
          <w:rFonts w:hint="eastAsia"/>
          <w:b/>
          <w:color w:val="000000"/>
          <w:sz w:val="18"/>
          <w:szCs w:val="18"/>
        </w:rPr>
        <w:t xml:space="preserve"> (</w:t>
      </w:r>
      <w:proofErr w:type="spellStart"/>
      <w:r>
        <w:rPr>
          <w:rFonts w:hint="eastAsia"/>
          <w:b/>
          <w:color w:val="000000"/>
          <w:sz w:val="18"/>
          <w:szCs w:val="18"/>
        </w:rPr>
        <w:t>kN</w:t>
      </w:r>
      <w:proofErr w:type="spellEnd"/>
      <w:r>
        <w:rPr>
          <w:rFonts w:hint="eastAsia"/>
          <w:b/>
          <w:color w:val="000000"/>
          <w:sz w:val="18"/>
          <w:szCs w:val="18"/>
        </w:rPr>
        <w:t>/m</w:t>
      </w:r>
      <w:r>
        <w:rPr>
          <w:rFonts w:hint="eastAsia"/>
          <w:b/>
          <w:color w:val="000000"/>
          <w:sz w:val="18"/>
          <w:szCs w:val="18"/>
          <w:vertAlign w:val="superscript"/>
        </w:rPr>
        <w:t>2</w:t>
      </w:r>
      <w:r>
        <w:rPr>
          <w:rFonts w:hint="eastAsia"/>
          <w:b/>
          <w:color w:val="000000"/>
          <w:sz w:val="18"/>
          <w:szCs w:val="1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5"/>
        <w:gridCol w:w="2410"/>
        <w:gridCol w:w="2410"/>
      </w:tblGrid>
      <w:tr w:rsidR="00A77B96" w:rsidTr="00001803">
        <w:trPr>
          <w:trHeight w:val="270"/>
          <w:jc w:val="center"/>
        </w:trPr>
        <w:tc>
          <w:tcPr>
            <w:tcW w:w="1985" w:type="dxa"/>
            <w:vMerge w:val="restart"/>
            <w:vAlign w:val="center"/>
          </w:tcPr>
          <w:p w:rsidR="00A77B96" w:rsidRDefault="00A77B96" w:rsidP="00001803">
            <w:pPr>
              <w:pStyle w:val="a5"/>
              <w:spacing w:before="3" w:line="400" w:lineRule="exact"/>
              <w:ind w:leftChars="50" w:left="465" w:right="142" w:hangingChars="200" w:hanging="360"/>
              <w:rPr>
                <w:rFonts w:ascii="Times New Roman" w:hAnsi="Times New Roman"/>
                <w:bCs/>
                <w:color w:val="000000"/>
                <w:sz w:val="18"/>
                <w:szCs w:val="18"/>
              </w:rPr>
            </w:pPr>
            <w:r>
              <w:rPr>
                <w:rFonts w:ascii="Times New Roman" w:hAnsi="Times New Roman"/>
                <w:bCs/>
                <w:color w:val="000000"/>
                <w:sz w:val="18"/>
                <w:szCs w:val="18"/>
              </w:rPr>
              <w:t>顶板覆土厚度</w:t>
            </w:r>
            <w:r>
              <w:rPr>
                <w:rFonts w:ascii="Times New Roman" w:hAnsi="Times New Roman"/>
                <w:bCs/>
                <w:color w:val="000000"/>
                <w:sz w:val="18"/>
                <w:szCs w:val="18"/>
              </w:rPr>
              <w:t>h</w:t>
            </w:r>
            <w:r>
              <w:rPr>
                <w:rFonts w:ascii="Times New Roman" w:hAnsi="Times New Roman" w:hint="eastAsia"/>
                <w:bCs/>
                <w:color w:val="000000"/>
                <w:sz w:val="18"/>
                <w:szCs w:val="18"/>
              </w:rPr>
              <w:t>(</w:t>
            </w:r>
            <w:r>
              <w:rPr>
                <w:rFonts w:ascii="Times New Roman" w:hAnsi="Times New Roman"/>
                <w:bCs/>
                <w:color w:val="000000"/>
                <w:sz w:val="18"/>
                <w:szCs w:val="18"/>
              </w:rPr>
              <w:t>m)</w:t>
            </w:r>
          </w:p>
        </w:tc>
        <w:tc>
          <w:tcPr>
            <w:tcW w:w="2410"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防常规武器抗力级别</w:t>
            </w:r>
          </w:p>
        </w:tc>
        <w:tc>
          <w:tcPr>
            <w:tcW w:w="2410"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防核武器抗力级别</w:t>
            </w:r>
          </w:p>
        </w:tc>
      </w:tr>
      <w:tr w:rsidR="00A77B96" w:rsidTr="00001803">
        <w:trPr>
          <w:trHeight w:val="270"/>
          <w:jc w:val="center"/>
        </w:trPr>
        <w:tc>
          <w:tcPr>
            <w:tcW w:w="1985" w:type="dxa"/>
            <w:vMerge/>
            <w:vAlign w:val="center"/>
          </w:tcPr>
          <w:p w:rsidR="00A77B96" w:rsidRDefault="00A77B96" w:rsidP="00001803">
            <w:pPr>
              <w:pStyle w:val="a5"/>
              <w:spacing w:before="3" w:line="400" w:lineRule="exact"/>
              <w:ind w:leftChars="50" w:left="465" w:right="142" w:hangingChars="200" w:hanging="360"/>
              <w:rPr>
                <w:rFonts w:ascii="Times New Roman" w:hAnsi="Times New Roman"/>
                <w:bCs/>
                <w:color w:val="000000"/>
                <w:sz w:val="18"/>
                <w:szCs w:val="18"/>
              </w:rPr>
            </w:pP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w:t>
            </w: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w:t>
            </w:r>
          </w:p>
        </w:tc>
      </w:tr>
      <w:tr w:rsidR="00A77B96" w:rsidTr="00001803">
        <w:trPr>
          <w:trHeight w:val="375"/>
          <w:jc w:val="center"/>
        </w:trPr>
        <w:tc>
          <w:tcPr>
            <w:tcW w:w="1985"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hint="eastAsia"/>
                <w:bCs/>
                <w:color w:val="000000"/>
                <w:sz w:val="18"/>
                <w:szCs w:val="18"/>
              </w:rPr>
              <w:t>0</w:t>
            </w:r>
            <w:r>
              <w:rPr>
                <w:rFonts w:ascii="Times New Roman" w:hAnsi="Times New Roman"/>
                <w:bCs/>
                <w:color w:val="000000"/>
                <w:sz w:val="18"/>
                <w:szCs w:val="18"/>
              </w:rPr>
              <w:t>.5≤h≤1.5</w:t>
            </w:r>
          </w:p>
        </w:tc>
        <w:tc>
          <w:tcPr>
            <w:tcW w:w="2410" w:type="dxa"/>
            <w:vAlign w:val="center"/>
          </w:tcPr>
          <w:p w:rsidR="00A77B96" w:rsidRDefault="00A77B96" w:rsidP="00001803">
            <w:pPr>
              <w:spacing w:line="360" w:lineRule="auto"/>
              <w:ind w:right="142"/>
              <w:jc w:val="center"/>
              <w:rPr>
                <w:bCs/>
                <w:color w:val="000000"/>
                <w:sz w:val="18"/>
                <w:szCs w:val="18"/>
              </w:rPr>
            </w:pPr>
            <w:r>
              <w:rPr>
                <w:bCs/>
                <w:color w:val="000000"/>
                <w:sz w:val="18"/>
                <w:szCs w:val="18"/>
              </w:rPr>
              <w:t>65</w:t>
            </w:r>
          </w:p>
        </w:tc>
        <w:tc>
          <w:tcPr>
            <w:tcW w:w="2410" w:type="dxa"/>
            <w:vAlign w:val="center"/>
          </w:tcPr>
          <w:p w:rsidR="00A77B96" w:rsidRDefault="00A77B96" w:rsidP="00001803">
            <w:pPr>
              <w:spacing w:line="360" w:lineRule="auto"/>
              <w:ind w:right="142"/>
              <w:jc w:val="center"/>
              <w:rPr>
                <w:bCs/>
                <w:color w:val="000000"/>
                <w:sz w:val="18"/>
                <w:szCs w:val="18"/>
              </w:rPr>
            </w:pPr>
            <w:r>
              <w:rPr>
                <w:bCs/>
                <w:color w:val="000000"/>
                <w:sz w:val="18"/>
                <w:szCs w:val="18"/>
              </w:rPr>
              <w:t>60</w:t>
            </w:r>
          </w:p>
        </w:tc>
      </w:tr>
      <w:tr w:rsidR="00A77B96" w:rsidTr="00001803">
        <w:trPr>
          <w:trHeight w:val="339"/>
          <w:jc w:val="center"/>
        </w:trPr>
        <w:tc>
          <w:tcPr>
            <w:tcW w:w="1985"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1.5</w:t>
            </w:r>
            <w:r>
              <w:rPr>
                <w:rFonts w:ascii="Times New Roman" w:hAnsi="Times New Roman" w:hint="eastAsia"/>
                <w:bCs/>
                <w:color w:val="000000"/>
                <w:sz w:val="18"/>
                <w:szCs w:val="18"/>
              </w:rPr>
              <w:t>＜</w:t>
            </w:r>
            <w:r>
              <w:rPr>
                <w:rFonts w:ascii="Times New Roman" w:hAnsi="Times New Roman"/>
                <w:bCs/>
                <w:color w:val="000000"/>
                <w:sz w:val="18"/>
                <w:szCs w:val="18"/>
              </w:rPr>
              <w:t>h≤3.5</w:t>
            </w: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5</w:t>
            </w:r>
            <w:r>
              <w:rPr>
                <w:bCs/>
                <w:color w:val="000000"/>
                <w:sz w:val="18"/>
                <w:szCs w:val="18"/>
              </w:rPr>
              <w:t>0</w:t>
            </w: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8</w:t>
            </w:r>
            <w:r>
              <w:rPr>
                <w:bCs/>
                <w:color w:val="000000"/>
                <w:sz w:val="18"/>
                <w:szCs w:val="18"/>
              </w:rPr>
              <w:t>0</w:t>
            </w:r>
          </w:p>
        </w:tc>
      </w:tr>
    </w:tbl>
    <w:p w:rsidR="00A77B96" w:rsidRDefault="00A77B96" w:rsidP="00A77B96">
      <w:pPr>
        <w:widowControl/>
        <w:jc w:val="center"/>
        <w:rPr>
          <w:b/>
          <w:color w:val="000000"/>
          <w:sz w:val="18"/>
          <w:szCs w:val="18"/>
        </w:rPr>
      </w:pPr>
      <w:r>
        <w:rPr>
          <w:b/>
          <w:color w:val="000000"/>
          <w:sz w:val="18"/>
          <w:szCs w:val="18"/>
        </w:rPr>
        <w:t>表</w:t>
      </w:r>
      <w:r>
        <w:rPr>
          <w:b/>
          <w:color w:val="000000"/>
          <w:sz w:val="18"/>
          <w:szCs w:val="18"/>
        </w:rPr>
        <w:t xml:space="preserve"> 5.2.1-4 </w:t>
      </w:r>
      <w:r>
        <w:rPr>
          <w:b/>
          <w:color w:val="000000"/>
          <w:sz w:val="18"/>
          <w:szCs w:val="18"/>
        </w:rPr>
        <w:t>武器爆炸作用下无桩基底板等效静荷载标准值</w:t>
      </w:r>
      <w:r>
        <w:rPr>
          <w:rFonts w:hint="eastAsia"/>
          <w:b/>
          <w:color w:val="000000"/>
          <w:sz w:val="18"/>
          <w:szCs w:val="18"/>
        </w:rPr>
        <w:t>(</w:t>
      </w:r>
      <w:proofErr w:type="spellStart"/>
      <w:r>
        <w:rPr>
          <w:rFonts w:hint="eastAsia"/>
          <w:b/>
          <w:color w:val="000000"/>
          <w:sz w:val="18"/>
          <w:szCs w:val="18"/>
        </w:rPr>
        <w:t>kN</w:t>
      </w:r>
      <w:proofErr w:type="spellEnd"/>
      <w:r>
        <w:rPr>
          <w:rFonts w:hint="eastAsia"/>
          <w:b/>
          <w:color w:val="000000"/>
          <w:sz w:val="18"/>
          <w:szCs w:val="18"/>
        </w:rPr>
        <w:t>/m</w:t>
      </w:r>
      <w:r>
        <w:rPr>
          <w:rFonts w:hint="eastAsia"/>
          <w:b/>
          <w:color w:val="000000"/>
          <w:sz w:val="18"/>
          <w:szCs w:val="18"/>
          <w:vertAlign w:val="superscript"/>
        </w:rPr>
        <w:t>2</w:t>
      </w:r>
      <w:r>
        <w:rPr>
          <w:rFonts w:hint="eastAsia"/>
          <w:b/>
          <w:color w:val="000000"/>
          <w:sz w:val="18"/>
          <w:szCs w:val="1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2410"/>
        <w:gridCol w:w="2408"/>
      </w:tblGrid>
      <w:tr w:rsidR="00A77B96" w:rsidTr="00001803">
        <w:trPr>
          <w:trHeight w:val="270"/>
          <w:jc w:val="center"/>
        </w:trPr>
        <w:tc>
          <w:tcPr>
            <w:tcW w:w="1984" w:type="dxa"/>
            <w:vMerge w:val="restart"/>
            <w:vAlign w:val="center"/>
          </w:tcPr>
          <w:p w:rsidR="00A77B96" w:rsidRDefault="00A77B96" w:rsidP="00001803">
            <w:pPr>
              <w:pStyle w:val="a5"/>
              <w:spacing w:before="3" w:line="400" w:lineRule="exact"/>
              <w:ind w:leftChars="50" w:left="465" w:right="142" w:hangingChars="200" w:hanging="360"/>
              <w:jc w:val="center"/>
              <w:rPr>
                <w:rFonts w:ascii="Times New Roman" w:hAnsi="Times New Roman"/>
                <w:bCs/>
                <w:color w:val="000000"/>
                <w:sz w:val="18"/>
                <w:szCs w:val="18"/>
              </w:rPr>
            </w:pPr>
            <w:r>
              <w:rPr>
                <w:rFonts w:ascii="Times New Roman" w:hAnsi="Times New Roman"/>
                <w:bCs/>
                <w:color w:val="000000"/>
                <w:sz w:val="18"/>
                <w:szCs w:val="18"/>
              </w:rPr>
              <w:t>顶板覆土厚度</w:t>
            </w:r>
            <w:r>
              <w:rPr>
                <w:rFonts w:ascii="Times New Roman" w:hAnsi="Times New Roman"/>
                <w:bCs/>
                <w:color w:val="000000"/>
                <w:sz w:val="18"/>
                <w:szCs w:val="18"/>
              </w:rPr>
              <w:t>h</w:t>
            </w:r>
            <w:r>
              <w:rPr>
                <w:rFonts w:ascii="Times New Roman" w:hAnsi="Times New Roman" w:hint="eastAsia"/>
                <w:bCs/>
                <w:color w:val="000000"/>
                <w:sz w:val="18"/>
                <w:szCs w:val="18"/>
              </w:rPr>
              <w:t>(</w:t>
            </w:r>
            <w:r>
              <w:rPr>
                <w:rFonts w:ascii="Times New Roman" w:hAnsi="Times New Roman"/>
                <w:bCs/>
                <w:color w:val="000000"/>
                <w:sz w:val="18"/>
                <w:szCs w:val="18"/>
              </w:rPr>
              <w:t>m)</w:t>
            </w:r>
          </w:p>
        </w:tc>
        <w:tc>
          <w:tcPr>
            <w:tcW w:w="2410"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防常规武器抗力级别</w:t>
            </w:r>
          </w:p>
        </w:tc>
        <w:tc>
          <w:tcPr>
            <w:tcW w:w="2408"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防核武器抗力级别</w:t>
            </w:r>
          </w:p>
        </w:tc>
      </w:tr>
      <w:tr w:rsidR="00A77B96" w:rsidTr="00001803">
        <w:trPr>
          <w:trHeight w:val="270"/>
          <w:jc w:val="center"/>
        </w:trPr>
        <w:tc>
          <w:tcPr>
            <w:tcW w:w="1984" w:type="dxa"/>
            <w:vMerge/>
            <w:vAlign w:val="center"/>
          </w:tcPr>
          <w:p w:rsidR="00A77B96" w:rsidRDefault="00A77B96" w:rsidP="00001803">
            <w:pPr>
              <w:pStyle w:val="a5"/>
              <w:spacing w:before="3" w:line="400" w:lineRule="exact"/>
              <w:ind w:leftChars="50" w:left="465" w:right="142" w:hangingChars="200" w:hanging="360"/>
              <w:jc w:val="center"/>
              <w:rPr>
                <w:rFonts w:ascii="Times New Roman" w:hAnsi="Times New Roman"/>
                <w:bCs/>
                <w:color w:val="000000"/>
                <w:sz w:val="18"/>
                <w:szCs w:val="18"/>
              </w:rPr>
            </w:pP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w:t>
            </w:r>
          </w:p>
        </w:tc>
        <w:tc>
          <w:tcPr>
            <w:tcW w:w="2408"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w:t>
            </w:r>
          </w:p>
        </w:tc>
      </w:tr>
      <w:tr w:rsidR="00A77B96" w:rsidTr="00001803">
        <w:trPr>
          <w:trHeight w:val="375"/>
          <w:jc w:val="center"/>
        </w:trPr>
        <w:tc>
          <w:tcPr>
            <w:tcW w:w="1984"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0</w:t>
            </w:r>
            <w:r>
              <w:rPr>
                <w:bCs/>
                <w:color w:val="000000"/>
                <w:sz w:val="18"/>
                <w:szCs w:val="18"/>
              </w:rPr>
              <w:t>.5≤h≤1.0</w:t>
            </w:r>
          </w:p>
        </w:tc>
        <w:tc>
          <w:tcPr>
            <w:tcW w:w="2410"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w:t>
            </w:r>
          </w:p>
        </w:tc>
        <w:tc>
          <w:tcPr>
            <w:tcW w:w="2408" w:type="dxa"/>
          </w:tcPr>
          <w:p w:rsidR="00A77B96" w:rsidRDefault="00A77B96" w:rsidP="00001803">
            <w:pPr>
              <w:spacing w:line="360" w:lineRule="auto"/>
              <w:ind w:right="142"/>
              <w:jc w:val="center"/>
              <w:rPr>
                <w:bCs/>
                <w:color w:val="000000"/>
                <w:sz w:val="18"/>
                <w:szCs w:val="18"/>
              </w:rPr>
            </w:pPr>
            <w:r>
              <w:rPr>
                <w:bCs/>
                <w:color w:val="000000"/>
                <w:sz w:val="18"/>
                <w:szCs w:val="18"/>
              </w:rPr>
              <w:t>5</w:t>
            </w:r>
            <w:r>
              <w:rPr>
                <w:rFonts w:hint="eastAsia"/>
                <w:bCs/>
                <w:color w:val="000000"/>
                <w:sz w:val="18"/>
                <w:szCs w:val="18"/>
              </w:rPr>
              <w:t>0</w:t>
            </w:r>
            <w:r>
              <w:rPr>
                <w:rFonts w:hint="eastAsia"/>
                <w:bCs/>
                <w:color w:val="000000"/>
                <w:sz w:val="18"/>
                <w:szCs w:val="18"/>
              </w:rPr>
              <w:t>（</w:t>
            </w:r>
            <w:r>
              <w:rPr>
                <w:rFonts w:hint="eastAsia"/>
                <w:bCs/>
                <w:color w:val="000000"/>
                <w:sz w:val="18"/>
                <w:szCs w:val="18"/>
              </w:rPr>
              <w:t>6</w:t>
            </w:r>
            <w:r>
              <w:rPr>
                <w:bCs/>
                <w:color w:val="000000"/>
                <w:sz w:val="18"/>
                <w:szCs w:val="18"/>
              </w:rPr>
              <w:t>0</w:t>
            </w:r>
            <w:r>
              <w:rPr>
                <w:rFonts w:hint="eastAsia"/>
                <w:bCs/>
                <w:color w:val="000000"/>
                <w:sz w:val="18"/>
                <w:szCs w:val="18"/>
              </w:rPr>
              <w:t>）</w:t>
            </w:r>
          </w:p>
        </w:tc>
      </w:tr>
      <w:tr w:rsidR="00A77B96" w:rsidTr="00001803">
        <w:trPr>
          <w:trHeight w:val="375"/>
          <w:jc w:val="center"/>
        </w:trPr>
        <w:tc>
          <w:tcPr>
            <w:tcW w:w="1984"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1.0</w:t>
            </w:r>
            <w:r>
              <w:rPr>
                <w:bCs/>
                <w:color w:val="000000"/>
                <w:sz w:val="18"/>
                <w:szCs w:val="18"/>
              </w:rPr>
              <w:t>≤h≤1.5</w:t>
            </w:r>
          </w:p>
        </w:tc>
        <w:tc>
          <w:tcPr>
            <w:tcW w:w="2410"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w:t>
            </w:r>
          </w:p>
        </w:tc>
        <w:tc>
          <w:tcPr>
            <w:tcW w:w="2408" w:type="dxa"/>
          </w:tcPr>
          <w:p w:rsidR="00A77B96" w:rsidRDefault="00A77B96" w:rsidP="00001803">
            <w:pPr>
              <w:spacing w:line="360" w:lineRule="auto"/>
              <w:ind w:right="142"/>
              <w:jc w:val="center"/>
              <w:rPr>
                <w:bCs/>
                <w:color w:val="000000"/>
                <w:sz w:val="18"/>
                <w:szCs w:val="18"/>
              </w:rPr>
            </w:pPr>
            <w:r>
              <w:rPr>
                <w:bCs/>
                <w:color w:val="000000"/>
                <w:sz w:val="18"/>
                <w:szCs w:val="18"/>
              </w:rPr>
              <w:t>55</w:t>
            </w:r>
            <w:r>
              <w:rPr>
                <w:rFonts w:hint="eastAsia"/>
                <w:bCs/>
                <w:color w:val="000000"/>
                <w:sz w:val="18"/>
                <w:szCs w:val="18"/>
              </w:rPr>
              <w:t>（</w:t>
            </w:r>
            <w:r>
              <w:rPr>
                <w:rFonts w:hint="eastAsia"/>
                <w:bCs/>
                <w:color w:val="000000"/>
                <w:sz w:val="18"/>
                <w:szCs w:val="18"/>
              </w:rPr>
              <w:t>7</w:t>
            </w:r>
            <w:r>
              <w:rPr>
                <w:bCs/>
                <w:color w:val="000000"/>
                <w:sz w:val="18"/>
                <w:szCs w:val="18"/>
              </w:rPr>
              <w:t>0</w:t>
            </w:r>
            <w:r>
              <w:rPr>
                <w:rFonts w:hint="eastAsia"/>
                <w:bCs/>
                <w:color w:val="000000"/>
                <w:sz w:val="18"/>
                <w:szCs w:val="18"/>
              </w:rPr>
              <w:t>）</w:t>
            </w:r>
          </w:p>
        </w:tc>
      </w:tr>
      <w:tr w:rsidR="00A77B96" w:rsidTr="00001803">
        <w:trPr>
          <w:trHeight w:val="339"/>
          <w:jc w:val="center"/>
        </w:trPr>
        <w:tc>
          <w:tcPr>
            <w:tcW w:w="1984" w:type="dxa"/>
          </w:tcPr>
          <w:p w:rsidR="00A77B96" w:rsidRDefault="00A77B96" w:rsidP="00001803">
            <w:pPr>
              <w:spacing w:line="360" w:lineRule="auto"/>
              <w:ind w:right="142"/>
              <w:jc w:val="center"/>
              <w:rPr>
                <w:bCs/>
                <w:color w:val="000000"/>
                <w:sz w:val="18"/>
                <w:szCs w:val="18"/>
              </w:rPr>
            </w:pPr>
            <w:r>
              <w:rPr>
                <w:bCs/>
                <w:color w:val="000000"/>
                <w:sz w:val="18"/>
                <w:szCs w:val="18"/>
              </w:rPr>
              <w:t>1.5</w:t>
            </w:r>
            <w:r>
              <w:rPr>
                <w:rFonts w:hint="eastAsia"/>
                <w:bCs/>
                <w:color w:val="000000"/>
                <w:sz w:val="18"/>
                <w:szCs w:val="18"/>
              </w:rPr>
              <w:t>＜</w:t>
            </w:r>
            <w:r>
              <w:rPr>
                <w:bCs/>
                <w:color w:val="000000"/>
                <w:sz w:val="18"/>
                <w:szCs w:val="18"/>
              </w:rPr>
              <w:t>h≤2.0</w:t>
            </w:r>
          </w:p>
        </w:tc>
        <w:tc>
          <w:tcPr>
            <w:tcW w:w="2410"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w:t>
            </w:r>
          </w:p>
        </w:tc>
        <w:tc>
          <w:tcPr>
            <w:tcW w:w="2408"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60</w:t>
            </w:r>
            <w:r>
              <w:rPr>
                <w:rFonts w:hint="eastAsia"/>
                <w:bCs/>
                <w:color w:val="000000"/>
                <w:sz w:val="18"/>
                <w:szCs w:val="18"/>
              </w:rPr>
              <w:t>（</w:t>
            </w:r>
            <w:r>
              <w:rPr>
                <w:rFonts w:hint="eastAsia"/>
                <w:bCs/>
                <w:color w:val="000000"/>
                <w:sz w:val="18"/>
                <w:szCs w:val="18"/>
              </w:rPr>
              <w:t>70</w:t>
            </w:r>
            <w:r>
              <w:rPr>
                <w:rFonts w:hint="eastAsia"/>
                <w:bCs/>
                <w:color w:val="000000"/>
                <w:sz w:val="18"/>
                <w:szCs w:val="18"/>
              </w:rPr>
              <w:t>）</w:t>
            </w:r>
          </w:p>
        </w:tc>
      </w:tr>
      <w:tr w:rsidR="00A77B96" w:rsidTr="00001803">
        <w:trPr>
          <w:trHeight w:val="339"/>
          <w:jc w:val="center"/>
        </w:trPr>
        <w:tc>
          <w:tcPr>
            <w:tcW w:w="1984" w:type="dxa"/>
          </w:tcPr>
          <w:p w:rsidR="00A77B96" w:rsidRDefault="00A77B96" w:rsidP="00001803">
            <w:pPr>
              <w:spacing w:line="360" w:lineRule="auto"/>
              <w:ind w:right="142"/>
              <w:jc w:val="center"/>
              <w:rPr>
                <w:bCs/>
                <w:color w:val="000000"/>
                <w:sz w:val="18"/>
                <w:szCs w:val="18"/>
              </w:rPr>
            </w:pPr>
            <w:r>
              <w:rPr>
                <w:bCs/>
                <w:color w:val="000000"/>
                <w:sz w:val="18"/>
                <w:szCs w:val="18"/>
              </w:rPr>
              <w:t>2.0</w:t>
            </w:r>
            <w:r>
              <w:rPr>
                <w:rFonts w:hint="eastAsia"/>
                <w:bCs/>
                <w:color w:val="000000"/>
                <w:sz w:val="18"/>
                <w:szCs w:val="18"/>
              </w:rPr>
              <w:t>＜</w:t>
            </w:r>
            <w:r>
              <w:rPr>
                <w:bCs/>
                <w:color w:val="000000"/>
                <w:sz w:val="18"/>
                <w:szCs w:val="18"/>
              </w:rPr>
              <w:t>h≤2.5</w:t>
            </w:r>
          </w:p>
        </w:tc>
        <w:tc>
          <w:tcPr>
            <w:tcW w:w="2410"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w:t>
            </w:r>
          </w:p>
        </w:tc>
        <w:tc>
          <w:tcPr>
            <w:tcW w:w="2408"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60</w:t>
            </w:r>
            <w:r>
              <w:rPr>
                <w:rFonts w:hint="eastAsia"/>
                <w:bCs/>
                <w:color w:val="000000"/>
                <w:sz w:val="18"/>
                <w:szCs w:val="18"/>
              </w:rPr>
              <w:t>（</w:t>
            </w:r>
            <w:r>
              <w:rPr>
                <w:rFonts w:hint="eastAsia"/>
                <w:bCs/>
                <w:color w:val="000000"/>
                <w:sz w:val="18"/>
                <w:szCs w:val="18"/>
              </w:rPr>
              <w:t>70</w:t>
            </w:r>
            <w:r>
              <w:rPr>
                <w:rFonts w:hint="eastAsia"/>
                <w:bCs/>
                <w:color w:val="000000"/>
                <w:sz w:val="18"/>
                <w:szCs w:val="18"/>
              </w:rPr>
              <w:t>）</w:t>
            </w:r>
          </w:p>
        </w:tc>
      </w:tr>
      <w:tr w:rsidR="00A77B96" w:rsidTr="00001803">
        <w:trPr>
          <w:trHeight w:val="339"/>
          <w:jc w:val="center"/>
        </w:trPr>
        <w:tc>
          <w:tcPr>
            <w:tcW w:w="1984" w:type="dxa"/>
          </w:tcPr>
          <w:p w:rsidR="00A77B96" w:rsidRDefault="00A77B96" w:rsidP="00001803">
            <w:pPr>
              <w:spacing w:line="360" w:lineRule="auto"/>
              <w:ind w:right="142"/>
              <w:jc w:val="center"/>
              <w:rPr>
                <w:bCs/>
                <w:color w:val="000000"/>
                <w:sz w:val="18"/>
                <w:szCs w:val="18"/>
              </w:rPr>
            </w:pPr>
            <w:r>
              <w:rPr>
                <w:bCs/>
                <w:color w:val="000000"/>
                <w:sz w:val="18"/>
                <w:szCs w:val="18"/>
              </w:rPr>
              <w:lastRenderedPageBreak/>
              <w:t>2.5</w:t>
            </w:r>
            <w:r>
              <w:rPr>
                <w:rFonts w:hint="eastAsia"/>
                <w:bCs/>
                <w:color w:val="000000"/>
                <w:sz w:val="18"/>
                <w:szCs w:val="18"/>
              </w:rPr>
              <w:t>＜</w:t>
            </w:r>
            <w:r>
              <w:rPr>
                <w:bCs/>
                <w:color w:val="000000"/>
                <w:sz w:val="18"/>
                <w:szCs w:val="18"/>
              </w:rPr>
              <w:t>h≤3.5</w:t>
            </w:r>
          </w:p>
        </w:tc>
        <w:tc>
          <w:tcPr>
            <w:tcW w:w="2410"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w:t>
            </w:r>
          </w:p>
        </w:tc>
        <w:tc>
          <w:tcPr>
            <w:tcW w:w="2408" w:type="dxa"/>
          </w:tcPr>
          <w:p w:rsidR="00A77B96" w:rsidRDefault="00A77B96" w:rsidP="00001803">
            <w:pPr>
              <w:spacing w:line="360" w:lineRule="auto"/>
              <w:ind w:right="142"/>
              <w:jc w:val="center"/>
              <w:rPr>
                <w:bCs/>
                <w:color w:val="000000"/>
                <w:sz w:val="18"/>
                <w:szCs w:val="18"/>
              </w:rPr>
            </w:pPr>
            <w:r>
              <w:rPr>
                <w:rFonts w:hint="eastAsia"/>
                <w:bCs/>
                <w:color w:val="000000"/>
                <w:sz w:val="18"/>
                <w:szCs w:val="18"/>
              </w:rPr>
              <w:t>60</w:t>
            </w:r>
            <w:r>
              <w:rPr>
                <w:rFonts w:hint="eastAsia"/>
                <w:bCs/>
                <w:color w:val="000000"/>
                <w:sz w:val="18"/>
                <w:szCs w:val="18"/>
              </w:rPr>
              <w:t>（</w:t>
            </w:r>
            <w:r>
              <w:rPr>
                <w:rFonts w:hint="eastAsia"/>
                <w:bCs/>
                <w:color w:val="000000"/>
                <w:sz w:val="18"/>
                <w:szCs w:val="18"/>
              </w:rPr>
              <w:t>70</w:t>
            </w:r>
            <w:r>
              <w:rPr>
                <w:rFonts w:hint="eastAsia"/>
                <w:bCs/>
                <w:color w:val="000000"/>
                <w:sz w:val="18"/>
                <w:szCs w:val="18"/>
              </w:rPr>
              <w:t>）</w:t>
            </w:r>
          </w:p>
        </w:tc>
      </w:tr>
    </w:tbl>
    <w:p w:rsidR="00A77B96" w:rsidRDefault="00A77B96" w:rsidP="00A77B96">
      <w:pPr>
        <w:pStyle w:val="Default"/>
        <w:ind w:right="142" w:firstLineChars="750" w:firstLine="1350"/>
        <w:jc w:val="both"/>
        <w:rPr>
          <w:rFonts w:ascii="Times New Roman" w:hAnsi="Times New Roman" w:cs="Times New Roman"/>
          <w:sz w:val="18"/>
          <w:szCs w:val="18"/>
        </w:rPr>
      </w:pPr>
      <w:r>
        <w:rPr>
          <w:rFonts w:ascii="Times New Roman" w:hAnsi="Times New Roman" w:cs="Times New Roman"/>
          <w:sz w:val="18"/>
          <w:szCs w:val="18"/>
        </w:rPr>
        <w:t>注：括号内数值适用</w:t>
      </w:r>
      <w:r>
        <w:rPr>
          <w:rFonts w:ascii="Times New Roman" w:hAnsi="Times New Roman" w:cs="Times New Roman" w:hint="eastAsia"/>
          <w:sz w:val="18"/>
          <w:szCs w:val="18"/>
        </w:rPr>
        <w:t>于</w:t>
      </w:r>
      <w:r>
        <w:rPr>
          <w:rFonts w:ascii="Times New Roman" w:hAnsi="Times New Roman" w:cs="Times New Roman"/>
          <w:sz w:val="18"/>
          <w:szCs w:val="18"/>
        </w:rPr>
        <w:t>地下水位以下。</w:t>
      </w:r>
    </w:p>
    <w:p w:rsidR="00A77B96" w:rsidRDefault="00A77B96" w:rsidP="009D6231">
      <w:pPr>
        <w:tabs>
          <w:tab w:val="left" w:pos="9072"/>
        </w:tabs>
        <w:spacing w:beforeLines="50" w:afterLines="50" w:line="240" w:lineRule="exact"/>
        <w:ind w:right="142"/>
        <w:jc w:val="center"/>
        <w:rPr>
          <w:b/>
          <w:color w:val="000000"/>
          <w:sz w:val="18"/>
          <w:szCs w:val="18"/>
        </w:rPr>
      </w:pPr>
      <w:r>
        <w:rPr>
          <w:b/>
          <w:color w:val="000000"/>
          <w:sz w:val="18"/>
          <w:szCs w:val="18"/>
        </w:rPr>
        <w:t>表</w:t>
      </w:r>
      <w:r>
        <w:rPr>
          <w:b/>
          <w:color w:val="000000"/>
          <w:sz w:val="18"/>
          <w:szCs w:val="18"/>
        </w:rPr>
        <w:t xml:space="preserve"> 5.2.1-5</w:t>
      </w:r>
      <w:r>
        <w:rPr>
          <w:b/>
          <w:color w:val="000000"/>
          <w:sz w:val="18"/>
          <w:szCs w:val="18"/>
        </w:rPr>
        <w:t>武器爆炸作用下有桩基底板等</w:t>
      </w:r>
      <w:r>
        <w:rPr>
          <w:rFonts w:hint="eastAsia"/>
          <w:b/>
          <w:color w:val="000000"/>
          <w:sz w:val="18"/>
          <w:szCs w:val="18"/>
        </w:rPr>
        <w:t>效</w:t>
      </w:r>
      <w:r>
        <w:rPr>
          <w:b/>
          <w:color w:val="000000"/>
          <w:sz w:val="18"/>
          <w:szCs w:val="18"/>
        </w:rPr>
        <w:t>静荷载标准值</w:t>
      </w:r>
      <w:r>
        <w:rPr>
          <w:rFonts w:hint="eastAsia"/>
          <w:b/>
          <w:color w:val="000000"/>
          <w:sz w:val="18"/>
          <w:szCs w:val="18"/>
        </w:rPr>
        <w:t>(</w:t>
      </w:r>
      <w:proofErr w:type="spellStart"/>
      <w:r>
        <w:rPr>
          <w:rFonts w:hint="eastAsia"/>
          <w:b/>
          <w:color w:val="000000"/>
          <w:sz w:val="18"/>
          <w:szCs w:val="18"/>
        </w:rPr>
        <w:t>kN</w:t>
      </w:r>
      <w:proofErr w:type="spellEnd"/>
      <w:r>
        <w:rPr>
          <w:rFonts w:hint="eastAsia"/>
          <w:b/>
          <w:color w:val="000000"/>
          <w:sz w:val="18"/>
          <w:szCs w:val="18"/>
        </w:rPr>
        <w:t>/m</w:t>
      </w:r>
      <w:r>
        <w:rPr>
          <w:rFonts w:hint="eastAsia"/>
          <w:b/>
          <w:color w:val="000000"/>
          <w:sz w:val="18"/>
          <w:szCs w:val="18"/>
          <w:vertAlign w:val="superscript"/>
        </w:rPr>
        <w:t>2</w:t>
      </w:r>
      <w:r>
        <w:rPr>
          <w:rFonts w:hint="eastAsia"/>
          <w:b/>
          <w:color w:val="000000"/>
          <w:sz w:val="18"/>
          <w:szCs w:val="1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9"/>
        <w:gridCol w:w="2415"/>
        <w:gridCol w:w="2408"/>
      </w:tblGrid>
      <w:tr w:rsidR="00A77B96" w:rsidTr="00001803">
        <w:trPr>
          <w:trHeight w:val="270"/>
          <w:jc w:val="center"/>
        </w:trPr>
        <w:tc>
          <w:tcPr>
            <w:tcW w:w="1979" w:type="dxa"/>
            <w:vMerge w:val="restart"/>
            <w:vAlign w:val="center"/>
          </w:tcPr>
          <w:p w:rsidR="00A77B96" w:rsidRDefault="00A77B96" w:rsidP="00001803">
            <w:pPr>
              <w:pStyle w:val="a5"/>
              <w:spacing w:before="3" w:line="400" w:lineRule="exact"/>
              <w:ind w:leftChars="50" w:left="465" w:right="142" w:hangingChars="200" w:hanging="360"/>
              <w:rPr>
                <w:rFonts w:ascii="Times New Roman" w:hAnsi="Times New Roman"/>
                <w:bCs/>
                <w:color w:val="000000"/>
                <w:sz w:val="18"/>
                <w:szCs w:val="18"/>
              </w:rPr>
            </w:pPr>
            <w:r>
              <w:rPr>
                <w:rFonts w:ascii="Times New Roman" w:hAnsi="Times New Roman" w:hint="eastAsia"/>
                <w:bCs/>
                <w:color w:val="000000"/>
                <w:sz w:val="18"/>
                <w:szCs w:val="18"/>
              </w:rPr>
              <w:t>底板下土的类型</w:t>
            </w:r>
          </w:p>
        </w:tc>
        <w:tc>
          <w:tcPr>
            <w:tcW w:w="2415" w:type="dxa"/>
            <w:vAlign w:val="center"/>
          </w:tcPr>
          <w:p w:rsidR="00A77B96" w:rsidRDefault="00A77B96" w:rsidP="00001803">
            <w:pPr>
              <w:pStyle w:val="a5"/>
              <w:spacing w:before="3" w:line="400" w:lineRule="exact"/>
              <w:ind w:right="142" w:firstLineChars="50" w:firstLine="90"/>
              <w:rPr>
                <w:rFonts w:ascii="Times New Roman" w:hAnsi="Times New Roman"/>
                <w:bCs/>
                <w:color w:val="000000"/>
                <w:sz w:val="18"/>
                <w:szCs w:val="18"/>
              </w:rPr>
            </w:pPr>
            <w:r>
              <w:rPr>
                <w:rFonts w:ascii="Times New Roman" w:hAnsi="Times New Roman"/>
                <w:bCs/>
                <w:color w:val="000000"/>
                <w:sz w:val="18"/>
                <w:szCs w:val="18"/>
              </w:rPr>
              <w:t>防常规武器抗力级别</w:t>
            </w:r>
          </w:p>
        </w:tc>
        <w:tc>
          <w:tcPr>
            <w:tcW w:w="2408" w:type="dxa"/>
            <w:vAlign w:val="center"/>
          </w:tcPr>
          <w:p w:rsidR="00A77B96" w:rsidRDefault="00A77B96" w:rsidP="00001803">
            <w:pPr>
              <w:pStyle w:val="a5"/>
              <w:spacing w:before="3" w:line="400" w:lineRule="exact"/>
              <w:ind w:right="142" w:firstLineChars="50" w:firstLine="90"/>
              <w:rPr>
                <w:rFonts w:ascii="Times New Roman" w:hAnsi="Times New Roman"/>
                <w:bCs/>
                <w:color w:val="000000"/>
                <w:sz w:val="18"/>
                <w:szCs w:val="18"/>
              </w:rPr>
            </w:pPr>
            <w:r>
              <w:rPr>
                <w:rFonts w:ascii="Times New Roman" w:hAnsi="Times New Roman"/>
                <w:bCs/>
                <w:color w:val="000000"/>
                <w:sz w:val="18"/>
                <w:szCs w:val="18"/>
              </w:rPr>
              <w:t>防核武器抗力级别</w:t>
            </w:r>
          </w:p>
        </w:tc>
      </w:tr>
      <w:tr w:rsidR="00A77B96" w:rsidTr="00001803">
        <w:trPr>
          <w:trHeight w:val="270"/>
          <w:jc w:val="center"/>
        </w:trPr>
        <w:tc>
          <w:tcPr>
            <w:tcW w:w="1979" w:type="dxa"/>
            <w:vMerge/>
            <w:vAlign w:val="center"/>
          </w:tcPr>
          <w:p w:rsidR="00A77B96" w:rsidRDefault="00A77B96" w:rsidP="00001803">
            <w:pPr>
              <w:pStyle w:val="a5"/>
              <w:spacing w:before="3" w:line="400" w:lineRule="exact"/>
              <w:ind w:leftChars="50" w:left="465" w:right="142" w:hangingChars="200" w:hanging="360"/>
              <w:rPr>
                <w:rFonts w:ascii="Times New Roman" w:hAnsi="Times New Roman"/>
                <w:bCs/>
                <w:color w:val="000000"/>
                <w:sz w:val="18"/>
                <w:szCs w:val="18"/>
              </w:rPr>
            </w:pPr>
          </w:p>
        </w:tc>
        <w:tc>
          <w:tcPr>
            <w:tcW w:w="2415"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w:t>
            </w:r>
          </w:p>
        </w:tc>
        <w:tc>
          <w:tcPr>
            <w:tcW w:w="2408"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w:t>
            </w:r>
          </w:p>
        </w:tc>
      </w:tr>
      <w:tr w:rsidR="00A77B96" w:rsidTr="00001803">
        <w:trPr>
          <w:trHeight w:val="375"/>
          <w:jc w:val="center"/>
        </w:trPr>
        <w:tc>
          <w:tcPr>
            <w:tcW w:w="1979"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非饱和土</w:t>
            </w:r>
          </w:p>
        </w:tc>
        <w:tc>
          <w:tcPr>
            <w:tcW w:w="2415"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w:t>
            </w:r>
          </w:p>
        </w:tc>
        <w:tc>
          <w:tcPr>
            <w:tcW w:w="2408"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12</w:t>
            </w:r>
          </w:p>
        </w:tc>
      </w:tr>
      <w:tr w:rsidR="00A77B96" w:rsidTr="00001803">
        <w:trPr>
          <w:trHeight w:val="339"/>
          <w:jc w:val="center"/>
        </w:trPr>
        <w:tc>
          <w:tcPr>
            <w:tcW w:w="1979"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饱和土</w:t>
            </w:r>
          </w:p>
        </w:tc>
        <w:tc>
          <w:tcPr>
            <w:tcW w:w="2415"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w:t>
            </w:r>
          </w:p>
        </w:tc>
        <w:tc>
          <w:tcPr>
            <w:tcW w:w="2408"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25</w:t>
            </w:r>
          </w:p>
        </w:tc>
      </w:tr>
    </w:tbl>
    <w:p w:rsidR="00A77B96" w:rsidRDefault="00A77B96" w:rsidP="009D6231">
      <w:pPr>
        <w:tabs>
          <w:tab w:val="left" w:pos="9072"/>
        </w:tabs>
        <w:spacing w:beforeLines="50" w:afterLines="50" w:line="240" w:lineRule="exact"/>
        <w:ind w:right="142"/>
        <w:jc w:val="center"/>
        <w:rPr>
          <w:b/>
          <w:color w:val="000000"/>
          <w:sz w:val="18"/>
          <w:szCs w:val="18"/>
        </w:rPr>
      </w:pPr>
      <w:r>
        <w:rPr>
          <w:b/>
          <w:color w:val="000000"/>
          <w:sz w:val="18"/>
          <w:szCs w:val="18"/>
        </w:rPr>
        <w:t>表</w:t>
      </w:r>
      <w:r>
        <w:rPr>
          <w:b/>
          <w:color w:val="000000"/>
          <w:sz w:val="18"/>
          <w:szCs w:val="18"/>
        </w:rPr>
        <w:t xml:space="preserve"> 5.2.1-6   </w:t>
      </w:r>
      <w:r>
        <w:rPr>
          <w:b/>
          <w:color w:val="000000"/>
          <w:sz w:val="18"/>
          <w:szCs w:val="18"/>
        </w:rPr>
        <w:t>武器爆炸作用下临空墙等效静荷载标准值</w:t>
      </w:r>
      <w:r>
        <w:rPr>
          <w:rFonts w:hint="eastAsia"/>
          <w:b/>
          <w:color w:val="000000"/>
          <w:sz w:val="18"/>
          <w:szCs w:val="18"/>
        </w:rPr>
        <w:t xml:space="preserve"> (</w:t>
      </w:r>
      <w:proofErr w:type="spellStart"/>
      <w:r>
        <w:rPr>
          <w:rFonts w:hint="eastAsia"/>
          <w:b/>
          <w:color w:val="000000"/>
          <w:sz w:val="18"/>
          <w:szCs w:val="18"/>
        </w:rPr>
        <w:t>kN</w:t>
      </w:r>
      <w:proofErr w:type="spellEnd"/>
      <w:r>
        <w:rPr>
          <w:rFonts w:hint="eastAsia"/>
          <w:b/>
          <w:color w:val="000000"/>
          <w:sz w:val="18"/>
          <w:szCs w:val="18"/>
        </w:rPr>
        <w:t>/m</w:t>
      </w:r>
      <w:r>
        <w:rPr>
          <w:rFonts w:hint="eastAsia"/>
          <w:b/>
          <w:color w:val="000000"/>
          <w:sz w:val="18"/>
          <w:szCs w:val="18"/>
          <w:vertAlign w:val="superscript"/>
        </w:rPr>
        <w:t>2</w:t>
      </w:r>
      <w:r>
        <w:rPr>
          <w:rFonts w:hint="eastAsia"/>
          <w:b/>
          <w:color w:val="000000"/>
          <w:sz w:val="18"/>
          <w:szCs w:val="1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2410"/>
        <w:gridCol w:w="2408"/>
      </w:tblGrid>
      <w:tr w:rsidR="00A77B96" w:rsidTr="00001803">
        <w:trPr>
          <w:trHeight w:val="270"/>
          <w:jc w:val="center"/>
        </w:trPr>
        <w:tc>
          <w:tcPr>
            <w:tcW w:w="1984" w:type="dxa"/>
            <w:vMerge w:val="restart"/>
            <w:vAlign w:val="center"/>
          </w:tcPr>
          <w:p w:rsidR="00A77B96" w:rsidRDefault="00A77B96" w:rsidP="00001803">
            <w:pPr>
              <w:pStyle w:val="a5"/>
              <w:spacing w:before="3" w:line="400" w:lineRule="exact"/>
              <w:ind w:leftChars="50" w:left="465" w:right="142" w:hangingChars="200" w:hanging="360"/>
              <w:jc w:val="center"/>
              <w:rPr>
                <w:rFonts w:ascii="Times New Roman" w:hAnsi="Times New Roman"/>
                <w:bCs/>
                <w:color w:val="000000"/>
                <w:sz w:val="18"/>
                <w:szCs w:val="18"/>
              </w:rPr>
            </w:pPr>
            <w:r>
              <w:rPr>
                <w:rFonts w:ascii="Times New Roman" w:hAnsi="Times New Roman" w:hint="eastAsia"/>
                <w:bCs/>
                <w:color w:val="000000"/>
                <w:sz w:val="18"/>
                <w:szCs w:val="18"/>
              </w:rPr>
              <w:t>出入口部位和</w:t>
            </w:r>
            <w:r>
              <w:rPr>
                <w:rFonts w:ascii="Times New Roman" w:hAnsi="Times New Roman"/>
                <w:bCs/>
                <w:color w:val="000000"/>
                <w:sz w:val="18"/>
                <w:szCs w:val="18"/>
              </w:rPr>
              <w:t>型式</w:t>
            </w:r>
          </w:p>
        </w:tc>
        <w:tc>
          <w:tcPr>
            <w:tcW w:w="2410"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防常规武器抗力级别</w:t>
            </w:r>
          </w:p>
        </w:tc>
        <w:tc>
          <w:tcPr>
            <w:tcW w:w="2408"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防核武器抗力级别</w:t>
            </w:r>
          </w:p>
        </w:tc>
      </w:tr>
      <w:tr w:rsidR="00A77B96" w:rsidTr="00001803">
        <w:trPr>
          <w:trHeight w:val="270"/>
          <w:jc w:val="center"/>
        </w:trPr>
        <w:tc>
          <w:tcPr>
            <w:tcW w:w="1984" w:type="dxa"/>
            <w:vMerge/>
            <w:vAlign w:val="center"/>
          </w:tcPr>
          <w:p w:rsidR="00A77B96" w:rsidRDefault="00A77B96" w:rsidP="00001803">
            <w:pPr>
              <w:pStyle w:val="a5"/>
              <w:spacing w:before="3" w:line="400" w:lineRule="exact"/>
              <w:ind w:leftChars="50" w:left="465" w:right="142" w:hangingChars="200" w:hanging="360"/>
              <w:jc w:val="center"/>
              <w:rPr>
                <w:rFonts w:ascii="Times New Roman" w:hAnsi="Times New Roman"/>
                <w:bCs/>
                <w:color w:val="000000"/>
                <w:sz w:val="18"/>
                <w:szCs w:val="18"/>
              </w:rPr>
            </w:pP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w:t>
            </w:r>
          </w:p>
        </w:tc>
        <w:tc>
          <w:tcPr>
            <w:tcW w:w="2408"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w:t>
            </w:r>
          </w:p>
        </w:tc>
      </w:tr>
      <w:tr w:rsidR="00A77B96" w:rsidTr="00001803">
        <w:trPr>
          <w:trHeight w:val="375"/>
          <w:jc w:val="center"/>
        </w:trPr>
        <w:tc>
          <w:tcPr>
            <w:tcW w:w="1984" w:type="dxa"/>
            <w:vAlign w:val="center"/>
          </w:tcPr>
          <w:p w:rsidR="00A77B96" w:rsidRDefault="00A77B96" w:rsidP="00001803">
            <w:pPr>
              <w:spacing w:line="360" w:lineRule="auto"/>
              <w:ind w:right="142"/>
              <w:jc w:val="center"/>
              <w:rPr>
                <w:bCs/>
                <w:color w:val="000000"/>
                <w:sz w:val="18"/>
                <w:szCs w:val="18"/>
              </w:rPr>
            </w:pPr>
            <w:r>
              <w:rPr>
                <w:bCs/>
                <w:color w:val="000000"/>
                <w:sz w:val="18"/>
                <w:szCs w:val="18"/>
              </w:rPr>
              <w:t>室外直通出入口</w:t>
            </w: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200</w:t>
            </w:r>
          </w:p>
        </w:tc>
        <w:tc>
          <w:tcPr>
            <w:tcW w:w="2408"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160</w:t>
            </w:r>
          </w:p>
        </w:tc>
      </w:tr>
      <w:tr w:rsidR="00A77B96" w:rsidTr="00001803">
        <w:trPr>
          <w:trHeight w:val="339"/>
          <w:jc w:val="center"/>
        </w:trPr>
        <w:tc>
          <w:tcPr>
            <w:tcW w:w="1984" w:type="dxa"/>
            <w:vAlign w:val="center"/>
          </w:tcPr>
          <w:p w:rsidR="00A77B96" w:rsidRDefault="00A77B96" w:rsidP="00001803">
            <w:pPr>
              <w:spacing w:line="360" w:lineRule="auto"/>
              <w:ind w:right="142"/>
              <w:jc w:val="center"/>
              <w:rPr>
                <w:bCs/>
                <w:color w:val="000000"/>
                <w:sz w:val="18"/>
                <w:szCs w:val="18"/>
              </w:rPr>
            </w:pPr>
            <w:r>
              <w:rPr>
                <w:bCs/>
                <w:color w:val="000000"/>
                <w:sz w:val="18"/>
                <w:szCs w:val="18"/>
              </w:rPr>
              <w:t>室外单向出入口</w:t>
            </w: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180</w:t>
            </w:r>
          </w:p>
        </w:tc>
        <w:tc>
          <w:tcPr>
            <w:tcW w:w="2408"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160</w:t>
            </w:r>
          </w:p>
        </w:tc>
      </w:tr>
      <w:tr w:rsidR="00A77B96" w:rsidTr="00001803">
        <w:trPr>
          <w:trHeight w:val="339"/>
          <w:jc w:val="center"/>
        </w:trPr>
        <w:tc>
          <w:tcPr>
            <w:tcW w:w="1984" w:type="dxa"/>
            <w:vAlign w:val="center"/>
          </w:tcPr>
          <w:p w:rsidR="00A77B96" w:rsidRDefault="00A77B96" w:rsidP="00001803">
            <w:pPr>
              <w:spacing w:line="360" w:lineRule="auto"/>
              <w:ind w:right="142"/>
              <w:jc w:val="center"/>
              <w:rPr>
                <w:bCs/>
                <w:color w:val="000000"/>
                <w:sz w:val="18"/>
                <w:szCs w:val="18"/>
              </w:rPr>
            </w:pPr>
            <w:r>
              <w:rPr>
                <w:bCs/>
                <w:color w:val="000000"/>
                <w:sz w:val="18"/>
                <w:szCs w:val="18"/>
              </w:rPr>
              <w:t>室外竖井</w:t>
            </w:r>
            <w:r>
              <w:rPr>
                <w:rFonts w:hint="eastAsia"/>
                <w:bCs/>
                <w:color w:val="000000"/>
                <w:sz w:val="18"/>
                <w:szCs w:val="18"/>
              </w:rPr>
              <w:t>、</w:t>
            </w:r>
            <w:r>
              <w:rPr>
                <w:bCs/>
                <w:color w:val="000000"/>
                <w:sz w:val="18"/>
                <w:szCs w:val="18"/>
              </w:rPr>
              <w:t>楼梯出入口、</w:t>
            </w:r>
            <w:r>
              <w:rPr>
                <w:rFonts w:hint="eastAsia"/>
                <w:bCs/>
                <w:color w:val="000000"/>
                <w:sz w:val="18"/>
                <w:szCs w:val="18"/>
              </w:rPr>
              <w:t>室内出入口</w:t>
            </w: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110</w:t>
            </w:r>
          </w:p>
        </w:tc>
        <w:tc>
          <w:tcPr>
            <w:tcW w:w="2408"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130</w:t>
            </w:r>
          </w:p>
        </w:tc>
      </w:tr>
    </w:tbl>
    <w:p w:rsidR="00A77B96" w:rsidRDefault="00A77B96" w:rsidP="009D6231">
      <w:pPr>
        <w:tabs>
          <w:tab w:val="left" w:pos="9072"/>
        </w:tabs>
        <w:spacing w:beforeLines="50" w:afterLines="50" w:line="240" w:lineRule="exact"/>
        <w:ind w:right="142"/>
        <w:jc w:val="center"/>
        <w:rPr>
          <w:b/>
          <w:color w:val="000000"/>
          <w:sz w:val="18"/>
          <w:szCs w:val="18"/>
        </w:rPr>
      </w:pPr>
      <w:r>
        <w:rPr>
          <w:b/>
          <w:color w:val="000000"/>
          <w:sz w:val="18"/>
          <w:szCs w:val="18"/>
        </w:rPr>
        <w:t>表</w:t>
      </w:r>
      <w:r>
        <w:rPr>
          <w:b/>
          <w:color w:val="000000"/>
          <w:sz w:val="18"/>
          <w:szCs w:val="18"/>
        </w:rPr>
        <w:t xml:space="preserve"> 5.2.1-7    </w:t>
      </w:r>
      <w:r>
        <w:rPr>
          <w:b/>
          <w:color w:val="000000"/>
          <w:sz w:val="18"/>
          <w:szCs w:val="18"/>
        </w:rPr>
        <w:t>武器爆炸作用下门框墙等效静荷载标准值</w:t>
      </w:r>
      <w:r>
        <w:rPr>
          <w:rFonts w:hint="eastAsia"/>
          <w:b/>
          <w:color w:val="000000"/>
          <w:sz w:val="18"/>
          <w:szCs w:val="18"/>
        </w:rPr>
        <w:t xml:space="preserve"> (</w:t>
      </w:r>
      <w:proofErr w:type="spellStart"/>
      <w:r>
        <w:rPr>
          <w:rFonts w:hint="eastAsia"/>
          <w:b/>
          <w:color w:val="000000"/>
          <w:sz w:val="18"/>
          <w:szCs w:val="18"/>
        </w:rPr>
        <w:t>kN</w:t>
      </w:r>
      <w:proofErr w:type="spellEnd"/>
      <w:r>
        <w:rPr>
          <w:rFonts w:hint="eastAsia"/>
          <w:b/>
          <w:color w:val="000000"/>
          <w:sz w:val="18"/>
          <w:szCs w:val="18"/>
        </w:rPr>
        <w:t>/m</w:t>
      </w:r>
      <w:r>
        <w:rPr>
          <w:rFonts w:hint="eastAsia"/>
          <w:b/>
          <w:color w:val="000000"/>
          <w:sz w:val="18"/>
          <w:szCs w:val="18"/>
          <w:vertAlign w:val="superscript"/>
        </w:rPr>
        <w:t>2</w:t>
      </w:r>
      <w:r>
        <w:rPr>
          <w:rFonts w:hint="eastAsia"/>
          <w:b/>
          <w:color w:val="000000"/>
          <w:sz w:val="18"/>
          <w:szCs w:val="1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5"/>
        <w:gridCol w:w="2410"/>
        <w:gridCol w:w="2410"/>
      </w:tblGrid>
      <w:tr w:rsidR="00A77B96" w:rsidTr="00001803">
        <w:trPr>
          <w:trHeight w:val="270"/>
          <w:jc w:val="center"/>
        </w:trPr>
        <w:tc>
          <w:tcPr>
            <w:tcW w:w="1985" w:type="dxa"/>
            <w:vMerge w:val="restart"/>
            <w:vAlign w:val="center"/>
          </w:tcPr>
          <w:p w:rsidR="00A77B96" w:rsidRDefault="00A77B96" w:rsidP="00001803">
            <w:pPr>
              <w:pStyle w:val="a5"/>
              <w:spacing w:before="3" w:line="400" w:lineRule="exact"/>
              <w:ind w:leftChars="50" w:left="465" w:right="142" w:hangingChars="200" w:hanging="360"/>
              <w:jc w:val="center"/>
              <w:rPr>
                <w:rFonts w:ascii="Times New Roman" w:hAnsi="Times New Roman"/>
                <w:bCs/>
                <w:color w:val="000000"/>
                <w:sz w:val="18"/>
                <w:szCs w:val="18"/>
              </w:rPr>
            </w:pPr>
            <w:r>
              <w:rPr>
                <w:rFonts w:ascii="Times New Roman" w:hAnsi="Times New Roman" w:hint="eastAsia"/>
                <w:bCs/>
                <w:color w:val="000000"/>
                <w:sz w:val="18"/>
                <w:szCs w:val="18"/>
              </w:rPr>
              <w:t>出入口部位和</w:t>
            </w:r>
            <w:r>
              <w:rPr>
                <w:rFonts w:ascii="Times New Roman" w:hAnsi="Times New Roman"/>
                <w:bCs/>
                <w:color w:val="000000"/>
                <w:sz w:val="18"/>
                <w:szCs w:val="18"/>
              </w:rPr>
              <w:t>型式</w:t>
            </w:r>
          </w:p>
        </w:tc>
        <w:tc>
          <w:tcPr>
            <w:tcW w:w="2410"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防常规武器抗力级别</w:t>
            </w:r>
          </w:p>
        </w:tc>
        <w:tc>
          <w:tcPr>
            <w:tcW w:w="2410"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防核武器抗力级别</w:t>
            </w:r>
          </w:p>
        </w:tc>
      </w:tr>
      <w:tr w:rsidR="00A77B96" w:rsidTr="00001803">
        <w:trPr>
          <w:trHeight w:val="270"/>
          <w:jc w:val="center"/>
        </w:trPr>
        <w:tc>
          <w:tcPr>
            <w:tcW w:w="1985" w:type="dxa"/>
            <w:vMerge/>
            <w:vAlign w:val="center"/>
          </w:tcPr>
          <w:p w:rsidR="00A77B96" w:rsidRDefault="00A77B96" w:rsidP="00001803">
            <w:pPr>
              <w:pStyle w:val="a5"/>
              <w:spacing w:before="3" w:line="400" w:lineRule="exact"/>
              <w:ind w:leftChars="50" w:left="465" w:right="142" w:hangingChars="200" w:hanging="360"/>
              <w:jc w:val="center"/>
              <w:rPr>
                <w:rFonts w:ascii="Times New Roman" w:hAnsi="Times New Roman"/>
                <w:bCs/>
                <w:color w:val="000000"/>
                <w:sz w:val="18"/>
                <w:szCs w:val="18"/>
              </w:rPr>
            </w:pP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w:t>
            </w: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w:t>
            </w:r>
          </w:p>
        </w:tc>
      </w:tr>
      <w:tr w:rsidR="00A77B96" w:rsidTr="00001803">
        <w:trPr>
          <w:trHeight w:val="375"/>
          <w:jc w:val="center"/>
        </w:trPr>
        <w:tc>
          <w:tcPr>
            <w:tcW w:w="1985" w:type="dxa"/>
            <w:vAlign w:val="center"/>
          </w:tcPr>
          <w:p w:rsidR="00A77B96" w:rsidRDefault="00A77B96" w:rsidP="00001803">
            <w:pPr>
              <w:spacing w:line="360" w:lineRule="auto"/>
              <w:ind w:right="142"/>
              <w:jc w:val="center"/>
              <w:rPr>
                <w:bCs/>
                <w:color w:val="000000"/>
                <w:sz w:val="18"/>
                <w:szCs w:val="18"/>
              </w:rPr>
            </w:pPr>
            <w:r>
              <w:rPr>
                <w:bCs/>
                <w:color w:val="000000"/>
                <w:sz w:val="18"/>
                <w:szCs w:val="18"/>
              </w:rPr>
              <w:t>室外直通出入口</w:t>
            </w: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290</w:t>
            </w: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240</w:t>
            </w:r>
          </w:p>
        </w:tc>
      </w:tr>
      <w:tr w:rsidR="00A77B96" w:rsidTr="00001803">
        <w:trPr>
          <w:trHeight w:val="339"/>
          <w:jc w:val="center"/>
        </w:trPr>
        <w:tc>
          <w:tcPr>
            <w:tcW w:w="1985" w:type="dxa"/>
            <w:vAlign w:val="center"/>
          </w:tcPr>
          <w:p w:rsidR="00A77B96" w:rsidRDefault="00A77B96" w:rsidP="00001803">
            <w:pPr>
              <w:spacing w:line="360" w:lineRule="auto"/>
              <w:ind w:right="142"/>
              <w:jc w:val="center"/>
              <w:rPr>
                <w:bCs/>
                <w:color w:val="000000"/>
                <w:sz w:val="18"/>
                <w:szCs w:val="18"/>
              </w:rPr>
            </w:pPr>
            <w:r>
              <w:rPr>
                <w:bCs/>
                <w:color w:val="000000"/>
                <w:sz w:val="18"/>
                <w:szCs w:val="18"/>
              </w:rPr>
              <w:t>室外单向出入口</w:t>
            </w: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270</w:t>
            </w: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240</w:t>
            </w:r>
          </w:p>
        </w:tc>
      </w:tr>
      <w:tr w:rsidR="00A77B96" w:rsidTr="00001803">
        <w:trPr>
          <w:trHeight w:val="745"/>
          <w:jc w:val="center"/>
        </w:trPr>
        <w:tc>
          <w:tcPr>
            <w:tcW w:w="1985" w:type="dxa"/>
            <w:vAlign w:val="center"/>
          </w:tcPr>
          <w:p w:rsidR="00A77B96" w:rsidRDefault="00A77B96" w:rsidP="00001803">
            <w:pPr>
              <w:spacing w:line="360" w:lineRule="auto"/>
              <w:ind w:right="142"/>
              <w:jc w:val="center"/>
              <w:rPr>
                <w:bCs/>
                <w:color w:val="000000"/>
                <w:sz w:val="18"/>
                <w:szCs w:val="18"/>
              </w:rPr>
            </w:pPr>
            <w:r>
              <w:rPr>
                <w:bCs/>
                <w:color w:val="000000"/>
                <w:sz w:val="18"/>
                <w:szCs w:val="18"/>
              </w:rPr>
              <w:t>室外竖井</w:t>
            </w:r>
            <w:r>
              <w:rPr>
                <w:rFonts w:hint="eastAsia"/>
                <w:bCs/>
                <w:color w:val="000000"/>
                <w:sz w:val="18"/>
                <w:szCs w:val="18"/>
              </w:rPr>
              <w:t>、</w:t>
            </w:r>
            <w:r>
              <w:rPr>
                <w:bCs/>
                <w:color w:val="000000"/>
                <w:sz w:val="18"/>
                <w:szCs w:val="18"/>
              </w:rPr>
              <w:t>楼梯出入口、</w:t>
            </w:r>
            <w:r>
              <w:rPr>
                <w:rFonts w:hint="eastAsia"/>
                <w:bCs/>
                <w:color w:val="000000"/>
                <w:sz w:val="18"/>
                <w:szCs w:val="18"/>
              </w:rPr>
              <w:t>室内出入口</w:t>
            </w: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160</w:t>
            </w:r>
          </w:p>
        </w:tc>
        <w:tc>
          <w:tcPr>
            <w:tcW w:w="241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200</w:t>
            </w:r>
          </w:p>
        </w:tc>
      </w:tr>
    </w:tbl>
    <w:p w:rsidR="00A77B96" w:rsidRDefault="00A77B96" w:rsidP="009D6231">
      <w:pPr>
        <w:tabs>
          <w:tab w:val="left" w:pos="9072"/>
        </w:tabs>
        <w:spacing w:beforeLines="100" w:afterLines="50" w:line="400" w:lineRule="exact"/>
        <w:ind w:right="142"/>
        <w:rPr>
          <w:kern w:val="0"/>
          <w:sz w:val="24"/>
        </w:rPr>
      </w:pPr>
      <w:r>
        <w:rPr>
          <w:b/>
          <w:bCs/>
          <w:color w:val="000000"/>
          <w:sz w:val="24"/>
        </w:rPr>
        <w:t xml:space="preserve">5.2.2 </w:t>
      </w:r>
      <w:r>
        <w:rPr>
          <w:rFonts w:hint="eastAsia"/>
          <w:kern w:val="0"/>
          <w:sz w:val="24"/>
        </w:rPr>
        <w:t>常规武器、核武器爆炸作用下，城市地下综合管廊工程相邻防护单元隔墙</w:t>
      </w:r>
      <w:r>
        <w:rPr>
          <w:rFonts w:hint="eastAsia"/>
          <w:kern w:val="0"/>
          <w:sz w:val="24"/>
        </w:rPr>
        <w:t>(</w:t>
      </w:r>
      <w:r>
        <w:rPr>
          <w:rFonts w:hint="eastAsia"/>
          <w:kern w:val="0"/>
          <w:sz w:val="24"/>
        </w:rPr>
        <w:t>隔板</w:t>
      </w:r>
      <w:r>
        <w:rPr>
          <w:rFonts w:hint="eastAsia"/>
          <w:kern w:val="0"/>
          <w:sz w:val="24"/>
        </w:rPr>
        <w:t>)</w:t>
      </w:r>
      <w:r>
        <w:rPr>
          <w:rFonts w:hint="eastAsia"/>
          <w:kern w:val="0"/>
          <w:sz w:val="24"/>
        </w:rPr>
        <w:t>、门框</w:t>
      </w:r>
      <w:proofErr w:type="gramStart"/>
      <w:r>
        <w:rPr>
          <w:rFonts w:hint="eastAsia"/>
          <w:kern w:val="0"/>
          <w:sz w:val="24"/>
        </w:rPr>
        <w:t>墙水平</w:t>
      </w:r>
      <w:proofErr w:type="gramEnd"/>
      <w:r>
        <w:rPr>
          <w:rFonts w:hint="eastAsia"/>
          <w:kern w:val="0"/>
          <w:sz w:val="24"/>
        </w:rPr>
        <w:t>等效静荷载应按现行《人民防空工程设计规范》执行，或按表</w:t>
      </w:r>
      <w:r>
        <w:rPr>
          <w:rFonts w:hint="eastAsia"/>
          <w:kern w:val="0"/>
          <w:sz w:val="24"/>
        </w:rPr>
        <w:t xml:space="preserve">5.2.2 </w:t>
      </w:r>
      <w:r>
        <w:rPr>
          <w:rFonts w:hint="eastAsia"/>
          <w:kern w:val="0"/>
          <w:sz w:val="24"/>
        </w:rPr>
        <w:t>确定。</w:t>
      </w:r>
    </w:p>
    <w:p w:rsidR="00A77B96" w:rsidRDefault="00A77B96" w:rsidP="009D6231">
      <w:pPr>
        <w:tabs>
          <w:tab w:val="left" w:pos="9072"/>
        </w:tabs>
        <w:spacing w:beforeLines="50" w:afterLines="50" w:line="240" w:lineRule="exact"/>
        <w:ind w:right="142"/>
        <w:jc w:val="center"/>
        <w:rPr>
          <w:b/>
          <w:color w:val="000000"/>
          <w:sz w:val="18"/>
          <w:szCs w:val="18"/>
        </w:rPr>
      </w:pPr>
      <w:r>
        <w:rPr>
          <w:b/>
          <w:color w:val="000000"/>
          <w:sz w:val="18"/>
          <w:szCs w:val="18"/>
        </w:rPr>
        <w:t>表</w:t>
      </w:r>
      <w:r>
        <w:rPr>
          <w:b/>
          <w:color w:val="000000"/>
          <w:sz w:val="18"/>
          <w:szCs w:val="18"/>
        </w:rPr>
        <w:t xml:space="preserve"> 5.2.2  </w:t>
      </w:r>
      <w:r>
        <w:rPr>
          <w:b/>
          <w:color w:val="000000"/>
          <w:sz w:val="18"/>
          <w:szCs w:val="18"/>
        </w:rPr>
        <w:t>相邻防护单元抗力级别相同时，隔墙</w:t>
      </w:r>
      <w:r>
        <w:rPr>
          <w:b/>
          <w:color w:val="000000"/>
          <w:sz w:val="18"/>
          <w:szCs w:val="18"/>
        </w:rPr>
        <w:t>(</w:t>
      </w:r>
      <w:r>
        <w:rPr>
          <w:b/>
          <w:color w:val="000000"/>
          <w:sz w:val="18"/>
          <w:szCs w:val="18"/>
        </w:rPr>
        <w:t>隔板</w:t>
      </w:r>
      <w:r>
        <w:rPr>
          <w:b/>
          <w:color w:val="000000"/>
          <w:sz w:val="18"/>
          <w:szCs w:val="18"/>
        </w:rPr>
        <w:t>)</w:t>
      </w:r>
      <w:r>
        <w:rPr>
          <w:b/>
          <w:color w:val="000000"/>
          <w:sz w:val="18"/>
          <w:szCs w:val="18"/>
        </w:rPr>
        <w:t>、门框墙的水平等效静荷载标准值</w:t>
      </w:r>
      <w:r>
        <w:rPr>
          <w:rFonts w:hint="eastAsia"/>
          <w:b/>
          <w:color w:val="000000"/>
          <w:sz w:val="18"/>
          <w:szCs w:val="18"/>
        </w:rPr>
        <w:t xml:space="preserve"> (</w:t>
      </w:r>
      <w:proofErr w:type="spellStart"/>
      <w:r>
        <w:rPr>
          <w:rFonts w:hint="eastAsia"/>
          <w:b/>
          <w:color w:val="000000"/>
          <w:sz w:val="18"/>
          <w:szCs w:val="18"/>
        </w:rPr>
        <w:t>kN</w:t>
      </w:r>
      <w:proofErr w:type="spellEnd"/>
      <w:r>
        <w:rPr>
          <w:rFonts w:hint="eastAsia"/>
          <w:b/>
          <w:color w:val="000000"/>
          <w:sz w:val="18"/>
          <w:szCs w:val="18"/>
        </w:rPr>
        <w:t>/m</w:t>
      </w:r>
      <w:r>
        <w:rPr>
          <w:rFonts w:hint="eastAsia"/>
          <w:b/>
          <w:color w:val="000000"/>
          <w:sz w:val="18"/>
          <w:szCs w:val="18"/>
          <w:vertAlign w:val="superscript"/>
        </w:rPr>
        <w:t>2</w:t>
      </w:r>
      <w:r>
        <w:rPr>
          <w:rFonts w:hint="eastAsia"/>
          <w:b/>
          <w:color w:val="000000"/>
          <w:sz w:val="18"/>
          <w:szCs w:val="1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39"/>
        <w:gridCol w:w="3260"/>
      </w:tblGrid>
      <w:tr w:rsidR="00A77B96" w:rsidTr="00001803">
        <w:trPr>
          <w:trHeight w:val="270"/>
          <w:jc w:val="center"/>
        </w:trPr>
        <w:tc>
          <w:tcPr>
            <w:tcW w:w="3539" w:type="dxa"/>
            <w:vMerge w:val="restart"/>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r>
              <w:rPr>
                <w:rFonts w:ascii="Times New Roman" w:hAnsi="Times New Roman" w:hint="eastAsia"/>
                <w:bCs/>
                <w:color w:val="000000"/>
                <w:sz w:val="18"/>
                <w:szCs w:val="18"/>
              </w:rPr>
              <w:t>荷载部位</w:t>
            </w:r>
          </w:p>
        </w:tc>
        <w:tc>
          <w:tcPr>
            <w:tcW w:w="3260"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防核武器抗力级别</w:t>
            </w:r>
          </w:p>
        </w:tc>
      </w:tr>
      <w:tr w:rsidR="00A77B96" w:rsidTr="00001803">
        <w:trPr>
          <w:trHeight w:val="270"/>
          <w:jc w:val="center"/>
        </w:trPr>
        <w:tc>
          <w:tcPr>
            <w:tcW w:w="3539" w:type="dxa"/>
            <w:vMerge/>
            <w:vAlign w:val="center"/>
          </w:tcPr>
          <w:p w:rsidR="00A77B96" w:rsidRDefault="00A77B96" w:rsidP="00001803">
            <w:pPr>
              <w:pStyle w:val="a5"/>
              <w:spacing w:before="3" w:line="400" w:lineRule="exact"/>
              <w:ind w:leftChars="50" w:left="465" w:right="142" w:hangingChars="200" w:hanging="360"/>
              <w:jc w:val="center"/>
              <w:rPr>
                <w:rFonts w:ascii="Times New Roman" w:hAnsi="Times New Roman"/>
                <w:bCs/>
                <w:color w:val="000000"/>
                <w:sz w:val="18"/>
                <w:szCs w:val="18"/>
              </w:rPr>
            </w:pPr>
          </w:p>
        </w:tc>
        <w:tc>
          <w:tcPr>
            <w:tcW w:w="3260" w:type="dxa"/>
            <w:vAlign w:val="center"/>
          </w:tcPr>
          <w:p w:rsidR="00A77B96" w:rsidRDefault="00A77B96" w:rsidP="00001803">
            <w:pPr>
              <w:spacing w:line="360" w:lineRule="auto"/>
              <w:ind w:right="142"/>
              <w:jc w:val="center"/>
              <w:rPr>
                <w:bCs/>
                <w:color w:val="000000"/>
                <w:sz w:val="18"/>
                <w:szCs w:val="18"/>
              </w:rPr>
            </w:pPr>
            <w:r>
              <w:rPr>
                <w:bCs/>
                <w:color w:val="000000"/>
                <w:sz w:val="18"/>
                <w:szCs w:val="18"/>
              </w:rPr>
              <w:t>6</w:t>
            </w:r>
          </w:p>
        </w:tc>
      </w:tr>
      <w:tr w:rsidR="00A77B96" w:rsidTr="00001803">
        <w:trPr>
          <w:trHeight w:val="375"/>
          <w:jc w:val="center"/>
        </w:trPr>
        <w:tc>
          <w:tcPr>
            <w:tcW w:w="3539"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相邻防护单元抗力级别相同时，隔墙、</w:t>
            </w:r>
          </w:p>
          <w:p w:rsidR="00A77B96" w:rsidRDefault="00A77B96" w:rsidP="00001803">
            <w:pPr>
              <w:spacing w:line="360" w:lineRule="auto"/>
              <w:ind w:right="142"/>
              <w:jc w:val="center"/>
              <w:rPr>
                <w:bCs/>
                <w:color w:val="000000"/>
                <w:sz w:val="18"/>
                <w:szCs w:val="18"/>
              </w:rPr>
            </w:pPr>
            <w:r>
              <w:rPr>
                <w:rFonts w:hint="eastAsia"/>
                <w:bCs/>
                <w:color w:val="000000"/>
                <w:sz w:val="18"/>
                <w:szCs w:val="18"/>
              </w:rPr>
              <w:t>门框墙的水平等效静荷载标准值</w:t>
            </w:r>
          </w:p>
        </w:tc>
        <w:tc>
          <w:tcPr>
            <w:tcW w:w="3260"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50</w:t>
            </w:r>
          </w:p>
        </w:tc>
      </w:tr>
    </w:tbl>
    <w:p w:rsidR="00A77B96" w:rsidRDefault="00A77B96" w:rsidP="00A77B96">
      <w:pPr>
        <w:pStyle w:val="a5"/>
        <w:tabs>
          <w:tab w:val="left" w:pos="739"/>
        </w:tabs>
        <w:spacing w:line="400" w:lineRule="exact"/>
        <w:ind w:left="108" w:right="142" w:firstLine="6"/>
        <w:rPr>
          <w:rFonts w:ascii="Times New Roman" w:hAnsi="Times New Roman"/>
          <w:kern w:val="0"/>
          <w:sz w:val="24"/>
          <w:szCs w:val="24"/>
        </w:rPr>
      </w:pPr>
      <w:r>
        <w:rPr>
          <w:rFonts w:ascii="Times New Roman" w:hAnsi="Times New Roman"/>
          <w:b/>
          <w:bCs/>
          <w:color w:val="000000"/>
          <w:sz w:val="24"/>
          <w:szCs w:val="24"/>
        </w:rPr>
        <w:lastRenderedPageBreak/>
        <w:t>5.2.3</w:t>
      </w:r>
      <w:r>
        <w:rPr>
          <w:rFonts w:ascii="Times New Roman" w:hAnsi="Times New Roman"/>
          <w:b/>
          <w:bCs/>
          <w:color w:val="000000"/>
          <w:sz w:val="24"/>
          <w:szCs w:val="24"/>
        </w:rPr>
        <w:tab/>
      </w:r>
      <w:r>
        <w:rPr>
          <w:rFonts w:ascii="Times New Roman" w:hAnsi="Times New Roman"/>
          <w:kern w:val="0"/>
          <w:sz w:val="24"/>
          <w:szCs w:val="24"/>
        </w:rPr>
        <w:t>常规武器、核武器爆炸作用下，</w:t>
      </w:r>
      <w:r>
        <w:rPr>
          <w:rFonts w:ascii="Times New Roman" w:hAnsi="Times New Roman" w:hint="eastAsia"/>
          <w:kern w:val="0"/>
          <w:sz w:val="24"/>
          <w:szCs w:val="24"/>
        </w:rPr>
        <w:t>城市地下</w:t>
      </w:r>
      <w:r>
        <w:rPr>
          <w:rFonts w:ascii="Times New Roman" w:hAnsi="Times New Roman"/>
          <w:kern w:val="0"/>
          <w:sz w:val="24"/>
          <w:szCs w:val="24"/>
        </w:rPr>
        <w:t>综合管廊工程楼梯出入口等效静荷载应按现行</w:t>
      </w:r>
      <w:r>
        <w:rPr>
          <w:rFonts w:ascii="Times New Roman" w:hAnsi="Times New Roman" w:hint="eastAsia"/>
          <w:kern w:val="0"/>
          <w:sz w:val="24"/>
          <w:szCs w:val="24"/>
        </w:rPr>
        <w:t>《人民防空工程设计规范》</w:t>
      </w:r>
      <w:r>
        <w:rPr>
          <w:rFonts w:ascii="Times New Roman" w:hAnsi="Times New Roman"/>
          <w:kern w:val="0"/>
          <w:sz w:val="24"/>
          <w:szCs w:val="24"/>
        </w:rPr>
        <w:t>执行，或按表</w:t>
      </w:r>
      <w:r>
        <w:rPr>
          <w:rFonts w:ascii="Times New Roman" w:hAnsi="Times New Roman"/>
          <w:kern w:val="0"/>
          <w:sz w:val="24"/>
          <w:szCs w:val="24"/>
        </w:rPr>
        <w:t>5.2.3</w:t>
      </w:r>
      <w:r>
        <w:rPr>
          <w:rFonts w:ascii="Times New Roman" w:hAnsi="Times New Roman"/>
          <w:kern w:val="0"/>
          <w:sz w:val="24"/>
          <w:szCs w:val="24"/>
        </w:rPr>
        <w:t>确定。</w:t>
      </w:r>
    </w:p>
    <w:p w:rsidR="00A77B96" w:rsidRDefault="00A77B96" w:rsidP="009D6231">
      <w:pPr>
        <w:tabs>
          <w:tab w:val="left" w:pos="9072"/>
        </w:tabs>
        <w:spacing w:beforeLines="50" w:afterLines="50" w:line="240" w:lineRule="exact"/>
        <w:ind w:right="142"/>
        <w:jc w:val="center"/>
        <w:rPr>
          <w:b/>
          <w:color w:val="000000"/>
          <w:sz w:val="18"/>
          <w:szCs w:val="18"/>
        </w:rPr>
      </w:pPr>
      <w:r>
        <w:rPr>
          <w:b/>
          <w:color w:val="000000"/>
          <w:sz w:val="18"/>
          <w:szCs w:val="18"/>
        </w:rPr>
        <w:t>表</w:t>
      </w:r>
      <w:r>
        <w:rPr>
          <w:b/>
          <w:color w:val="000000"/>
          <w:sz w:val="18"/>
          <w:szCs w:val="18"/>
        </w:rPr>
        <w:t xml:space="preserve"> 5.2.3 </w:t>
      </w:r>
      <w:r>
        <w:rPr>
          <w:b/>
          <w:color w:val="000000"/>
          <w:sz w:val="18"/>
          <w:szCs w:val="18"/>
        </w:rPr>
        <w:t>武器爆炸作用下楼梯踏步与休息平台等效静荷载标准值</w:t>
      </w:r>
      <w:r>
        <w:rPr>
          <w:rFonts w:hint="eastAsia"/>
          <w:b/>
          <w:color w:val="000000"/>
          <w:sz w:val="18"/>
          <w:szCs w:val="18"/>
        </w:rPr>
        <w:t xml:space="preserve">  (</w:t>
      </w:r>
      <w:proofErr w:type="spellStart"/>
      <w:r>
        <w:rPr>
          <w:rFonts w:hint="eastAsia"/>
          <w:b/>
          <w:color w:val="000000"/>
          <w:sz w:val="18"/>
          <w:szCs w:val="18"/>
        </w:rPr>
        <w:t>kN</w:t>
      </w:r>
      <w:proofErr w:type="spellEnd"/>
      <w:r>
        <w:rPr>
          <w:rFonts w:hint="eastAsia"/>
          <w:b/>
          <w:color w:val="000000"/>
          <w:sz w:val="18"/>
          <w:szCs w:val="18"/>
        </w:rPr>
        <w:t>/m</w:t>
      </w:r>
      <w:r>
        <w:rPr>
          <w:rFonts w:hint="eastAsia"/>
          <w:b/>
          <w:color w:val="000000"/>
          <w:sz w:val="18"/>
          <w:szCs w:val="18"/>
          <w:vertAlign w:val="superscript"/>
        </w:rPr>
        <w:t>2</w:t>
      </w:r>
      <w:r>
        <w:rPr>
          <w:rFonts w:hint="eastAsia"/>
          <w:b/>
          <w:color w:val="000000"/>
          <w:sz w:val="18"/>
          <w:szCs w:val="1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0"/>
        <w:gridCol w:w="2452"/>
        <w:gridCol w:w="2446"/>
      </w:tblGrid>
      <w:tr w:rsidR="00A77B96" w:rsidTr="00001803">
        <w:trPr>
          <w:trHeight w:val="270"/>
          <w:jc w:val="center"/>
        </w:trPr>
        <w:tc>
          <w:tcPr>
            <w:tcW w:w="1980" w:type="dxa"/>
            <w:vMerge w:val="restart"/>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r>
              <w:rPr>
                <w:rFonts w:ascii="Times New Roman" w:hAnsi="Times New Roman" w:hint="eastAsia"/>
                <w:bCs/>
                <w:color w:val="000000"/>
                <w:sz w:val="18"/>
                <w:szCs w:val="18"/>
              </w:rPr>
              <w:t>出入口部位和</w:t>
            </w:r>
            <w:r>
              <w:rPr>
                <w:rFonts w:ascii="Times New Roman" w:hAnsi="Times New Roman"/>
                <w:bCs/>
                <w:color w:val="000000"/>
                <w:sz w:val="18"/>
                <w:szCs w:val="18"/>
              </w:rPr>
              <w:t>型式</w:t>
            </w:r>
          </w:p>
        </w:tc>
        <w:tc>
          <w:tcPr>
            <w:tcW w:w="2452"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防常规武器抗力级别</w:t>
            </w:r>
          </w:p>
        </w:tc>
        <w:tc>
          <w:tcPr>
            <w:tcW w:w="2446" w:type="dxa"/>
            <w:vAlign w:val="center"/>
          </w:tcPr>
          <w:p w:rsidR="00A77B96" w:rsidRDefault="00A77B96" w:rsidP="00001803">
            <w:pPr>
              <w:pStyle w:val="a5"/>
              <w:spacing w:before="3" w:line="400" w:lineRule="exact"/>
              <w:ind w:right="142" w:firstLineChars="50" w:firstLine="90"/>
              <w:jc w:val="center"/>
              <w:rPr>
                <w:rFonts w:ascii="Times New Roman" w:hAnsi="Times New Roman"/>
                <w:bCs/>
                <w:color w:val="000000"/>
                <w:sz w:val="18"/>
                <w:szCs w:val="18"/>
              </w:rPr>
            </w:pPr>
            <w:r>
              <w:rPr>
                <w:rFonts w:ascii="Times New Roman" w:hAnsi="Times New Roman"/>
                <w:bCs/>
                <w:color w:val="000000"/>
                <w:sz w:val="18"/>
                <w:szCs w:val="18"/>
              </w:rPr>
              <w:t>防核武器抗力级别</w:t>
            </w:r>
          </w:p>
        </w:tc>
      </w:tr>
      <w:tr w:rsidR="00A77B96" w:rsidTr="00001803">
        <w:trPr>
          <w:trHeight w:val="262"/>
          <w:jc w:val="center"/>
        </w:trPr>
        <w:tc>
          <w:tcPr>
            <w:tcW w:w="1980" w:type="dxa"/>
            <w:vMerge/>
            <w:vAlign w:val="center"/>
          </w:tcPr>
          <w:p w:rsidR="00A77B96" w:rsidRDefault="00A77B96" w:rsidP="00001803">
            <w:pPr>
              <w:pStyle w:val="a5"/>
              <w:spacing w:before="3" w:line="400" w:lineRule="exact"/>
              <w:ind w:leftChars="50" w:left="465" w:right="142" w:hangingChars="200" w:hanging="360"/>
              <w:jc w:val="center"/>
              <w:rPr>
                <w:rFonts w:ascii="Times New Roman" w:hAnsi="Times New Roman"/>
                <w:bCs/>
                <w:color w:val="000000"/>
                <w:sz w:val="18"/>
                <w:szCs w:val="18"/>
              </w:rPr>
            </w:pPr>
          </w:p>
        </w:tc>
        <w:tc>
          <w:tcPr>
            <w:tcW w:w="2452"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w:t>
            </w:r>
          </w:p>
        </w:tc>
        <w:tc>
          <w:tcPr>
            <w:tcW w:w="2446"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w:t>
            </w:r>
          </w:p>
        </w:tc>
      </w:tr>
      <w:tr w:rsidR="00A77B96" w:rsidTr="00001803">
        <w:trPr>
          <w:trHeight w:val="375"/>
          <w:jc w:val="center"/>
        </w:trPr>
        <w:tc>
          <w:tcPr>
            <w:tcW w:w="1980" w:type="dxa"/>
            <w:vAlign w:val="center"/>
          </w:tcPr>
          <w:p w:rsidR="00A77B96" w:rsidRDefault="00A77B96" w:rsidP="00001803">
            <w:pPr>
              <w:spacing w:line="360" w:lineRule="auto"/>
              <w:ind w:right="142"/>
              <w:jc w:val="center"/>
              <w:rPr>
                <w:bCs/>
                <w:color w:val="000000"/>
                <w:sz w:val="18"/>
                <w:szCs w:val="18"/>
              </w:rPr>
            </w:pPr>
            <w:r>
              <w:rPr>
                <w:bCs/>
                <w:color w:val="000000"/>
                <w:sz w:val="18"/>
                <w:szCs w:val="18"/>
              </w:rPr>
              <w:t>室外出入口</w:t>
            </w:r>
          </w:p>
        </w:tc>
        <w:tc>
          <w:tcPr>
            <w:tcW w:w="2452"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50</w:t>
            </w:r>
          </w:p>
        </w:tc>
        <w:tc>
          <w:tcPr>
            <w:tcW w:w="2446"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60(30)</w:t>
            </w:r>
          </w:p>
        </w:tc>
      </w:tr>
      <w:tr w:rsidR="00A77B96" w:rsidTr="00001803">
        <w:trPr>
          <w:trHeight w:val="375"/>
          <w:jc w:val="center"/>
        </w:trPr>
        <w:tc>
          <w:tcPr>
            <w:tcW w:w="1980" w:type="dxa"/>
            <w:vAlign w:val="center"/>
          </w:tcPr>
          <w:p w:rsidR="00A77B96" w:rsidRDefault="00A77B96" w:rsidP="00001803">
            <w:pPr>
              <w:spacing w:line="360" w:lineRule="auto"/>
              <w:ind w:right="142"/>
              <w:jc w:val="center"/>
              <w:rPr>
                <w:bCs/>
                <w:color w:val="000000"/>
                <w:sz w:val="18"/>
                <w:szCs w:val="18"/>
              </w:rPr>
            </w:pPr>
            <w:r>
              <w:rPr>
                <w:bCs/>
                <w:color w:val="000000"/>
                <w:sz w:val="18"/>
                <w:szCs w:val="18"/>
              </w:rPr>
              <w:t>室</w:t>
            </w:r>
            <w:r>
              <w:rPr>
                <w:rFonts w:hint="eastAsia"/>
                <w:bCs/>
                <w:color w:val="000000"/>
                <w:sz w:val="18"/>
                <w:szCs w:val="18"/>
              </w:rPr>
              <w:t>内</w:t>
            </w:r>
            <w:r>
              <w:rPr>
                <w:bCs/>
                <w:color w:val="000000"/>
                <w:sz w:val="18"/>
                <w:szCs w:val="18"/>
              </w:rPr>
              <w:t>出入口</w:t>
            </w:r>
          </w:p>
        </w:tc>
        <w:tc>
          <w:tcPr>
            <w:tcW w:w="2452"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40</w:t>
            </w:r>
          </w:p>
        </w:tc>
        <w:tc>
          <w:tcPr>
            <w:tcW w:w="2446" w:type="dxa"/>
            <w:vAlign w:val="center"/>
          </w:tcPr>
          <w:p w:rsidR="00A77B96" w:rsidRDefault="00A77B96" w:rsidP="00001803">
            <w:pPr>
              <w:spacing w:line="360" w:lineRule="auto"/>
              <w:ind w:right="142"/>
              <w:jc w:val="center"/>
              <w:rPr>
                <w:bCs/>
                <w:color w:val="000000"/>
                <w:sz w:val="18"/>
                <w:szCs w:val="18"/>
              </w:rPr>
            </w:pPr>
            <w:r>
              <w:rPr>
                <w:rFonts w:hint="eastAsia"/>
                <w:bCs/>
                <w:color w:val="000000"/>
                <w:sz w:val="18"/>
                <w:szCs w:val="18"/>
              </w:rPr>
              <w:t>60(30)</w:t>
            </w:r>
          </w:p>
        </w:tc>
      </w:tr>
    </w:tbl>
    <w:p w:rsidR="00A77B96" w:rsidRDefault="00A77B96" w:rsidP="00A77B96">
      <w:pPr>
        <w:pStyle w:val="Default"/>
        <w:ind w:right="142" w:firstLineChars="750" w:firstLine="1350"/>
        <w:jc w:val="both"/>
        <w:rPr>
          <w:rFonts w:ascii="Times New Roman" w:hAnsi="Times New Roman" w:cs="Times New Roman"/>
          <w:sz w:val="18"/>
          <w:szCs w:val="18"/>
        </w:rPr>
      </w:pPr>
      <w:r>
        <w:rPr>
          <w:rFonts w:ascii="Times New Roman" w:hAnsi="Times New Roman" w:cs="Times New Roman"/>
          <w:sz w:val="18"/>
          <w:szCs w:val="18"/>
        </w:rPr>
        <w:t>注：括号内数值适用</w:t>
      </w:r>
      <w:r>
        <w:rPr>
          <w:rFonts w:ascii="Times New Roman" w:hAnsi="Times New Roman" w:cs="Times New Roman" w:hint="eastAsia"/>
          <w:sz w:val="18"/>
          <w:szCs w:val="18"/>
        </w:rPr>
        <w:t>于楼梯反面荷载</w:t>
      </w:r>
      <w:r>
        <w:rPr>
          <w:rFonts w:ascii="Times New Roman" w:hAnsi="Times New Roman" w:cs="Times New Roman"/>
          <w:sz w:val="18"/>
          <w:szCs w:val="18"/>
        </w:rPr>
        <w:t>。</w:t>
      </w:r>
    </w:p>
    <w:p w:rsidR="00A77B96" w:rsidRDefault="00A77B96" w:rsidP="009D6231">
      <w:pPr>
        <w:pStyle w:val="Default"/>
        <w:spacing w:beforeLines="100" w:line="400" w:lineRule="exact"/>
        <w:ind w:right="142"/>
        <w:jc w:val="center"/>
        <w:rPr>
          <w:rFonts w:ascii="Times New Roman" w:hAnsi="Times New Roman" w:cs="Times New Roman"/>
          <w:b/>
          <w:bCs/>
        </w:rPr>
      </w:pPr>
      <w:r>
        <w:rPr>
          <w:rFonts w:ascii="Times New Roman" w:hAnsi="Times New Roman" w:cs="Times New Roman"/>
          <w:b/>
          <w:bCs/>
        </w:rPr>
        <w:t>5.3</w:t>
      </w:r>
      <w:r>
        <w:rPr>
          <w:rFonts w:ascii="Times New Roman" w:hAnsi="Times New Roman" w:cs="Times New Roman" w:hint="eastAsia"/>
          <w:b/>
          <w:bCs/>
        </w:rPr>
        <w:t xml:space="preserve"> </w:t>
      </w:r>
      <w:r>
        <w:rPr>
          <w:rFonts w:ascii="Times New Roman" w:hAnsi="Times New Roman" w:cs="Times New Roman"/>
          <w:b/>
          <w:bCs/>
        </w:rPr>
        <w:t>构造规定</w:t>
      </w:r>
    </w:p>
    <w:p w:rsidR="00A77B96" w:rsidRDefault="00A77B96" w:rsidP="009D6231">
      <w:pPr>
        <w:pStyle w:val="Default"/>
        <w:spacing w:beforeLines="50" w:line="400" w:lineRule="exact"/>
        <w:ind w:right="142"/>
        <w:jc w:val="both"/>
        <w:rPr>
          <w:rFonts w:ascii="Times New Roman" w:hAnsi="Times New Roman" w:cs="Times New Roman"/>
          <w:color w:val="auto"/>
        </w:rPr>
      </w:pPr>
      <w:r>
        <w:rPr>
          <w:rFonts w:ascii="Times New Roman" w:hAnsi="Times New Roman" w:cs="Times New Roman"/>
          <w:b/>
          <w:bCs/>
          <w:color w:val="auto"/>
        </w:rPr>
        <w:t>5.3.1</w:t>
      </w:r>
      <w:r>
        <w:rPr>
          <w:rFonts w:ascii="Times New Roman" w:hAnsi="Times New Roman" w:cs="Times New Roman" w:hint="eastAsia"/>
          <w:b/>
          <w:bCs/>
          <w:color w:val="auto"/>
        </w:rPr>
        <w:t xml:space="preserve"> </w:t>
      </w:r>
      <w:r>
        <w:rPr>
          <w:rFonts w:ascii="Times New Roman" w:hAnsi="Times New Roman" w:cs="Times New Roman" w:hint="eastAsia"/>
          <w:color w:val="auto"/>
        </w:rPr>
        <w:t>上海市城市地下</w:t>
      </w:r>
      <w:r>
        <w:rPr>
          <w:rFonts w:ascii="Times New Roman" w:hAnsi="Times New Roman" w:cs="Times New Roman"/>
          <w:color w:val="auto"/>
        </w:rPr>
        <w:t>综合管廊</w:t>
      </w:r>
      <w:r>
        <w:rPr>
          <w:rFonts w:ascii="Times New Roman" w:hAnsi="Times New Roman" w:cs="Times New Roman" w:hint="eastAsia"/>
          <w:color w:val="auto"/>
        </w:rPr>
        <w:t>工程</w:t>
      </w:r>
      <w:r>
        <w:rPr>
          <w:rFonts w:ascii="Times New Roman" w:hAnsi="Times New Roman" w:cs="Times New Roman"/>
          <w:color w:val="auto"/>
        </w:rPr>
        <w:t>主要材料应采用高性能混凝土、高强钢筋等</w:t>
      </w:r>
      <w:r>
        <w:rPr>
          <w:rFonts w:ascii="Times New Roman" w:hAnsi="Times New Roman" w:cs="Times New Roman" w:hint="eastAsia"/>
          <w:color w:val="auto"/>
        </w:rPr>
        <w:t>，</w:t>
      </w:r>
      <w:r>
        <w:rPr>
          <w:rFonts w:ascii="Times New Roman" w:hAnsi="Times New Roman" w:cs="Times New Roman"/>
          <w:color w:val="auto"/>
        </w:rPr>
        <w:t>钢筋混凝土结构的混凝土强度等级不应低于</w:t>
      </w:r>
      <w:r>
        <w:rPr>
          <w:rFonts w:ascii="Times New Roman" w:hAnsi="Times New Roman" w:cs="Times New Roman"/>
          <w:color w:val="auto"/>
        </w:rPr>
        <w:t>C30</w:t>
      </w:r>
      <w:r>
        <w:rPr>
          <w:rFonts w:ascii="Times New Roman" w:hAnsi="Times New Roman" w:cs="Times New Roman" w:hint="eastAsia"/>
          <w:color w:val="auto"/>
        </w:rPr>
        <w:t>，</w:t>
      </w:r>
      <w:r>
        <w:rPr>
          <w:rFonts w:ascii="Times New Roman" w:hAnsi="Times New Roman" w:cs="Times New Roman"/>
          <w:color w:val="auto"/>
        </w:rPr>
        <w:t>预应力混凝土结构的混凝土强度等级不应低于</w:t>
      </w:r>
      <w:r>
        <w:rPr>
          <w:rFonts w:ascii="Times New Roman" w:hAnsi="Times New Roman" w:cs="Times New Roman"/>
          <w:color w:val="auto"/>
        </w:rPr>
        <w:t>C40</w:t>
      </w:r>
      <w:r>
        <w:rPr>
          <w:rFonts w:ascii="Times New Roman" w:hAnsi="Times New Roman" w:cs="Times New Roman" w:hint="eastAsia"/>
          <w:color w:val="auto"/>
        </w:rPr>
        <w:t>，</w:t>
      </w:r>
      <w:r>
        <w:rPr>
          <w:rFonts w:ascii="Times New Roman" w:hAnsi="Times New Roman" w:cs="Times New Roman"/>
          <w:color w:val="auto"/>
        </w:rPr>
        <w:t>防水混凝土基础底板的混凝土垫层强度等级不应低于</w:t>
      </w:r>
      <w:r>
        <w:rPr>
          <w:rFonts w:ascii="Times New Roman" w:hAnsi="Times New Roman" w:cs="Times New Roman"/>
          <w:color w:val="auto"/>
        </w:rPr>
        <w:t>C15</w:t>
      </w:r>
      <w:r>
        <w:rPr>
          <w:rFonts w:ascii="Times New Roman" w:hAnsi="Times New Roman" w:cs="Times New Roman" w:hint="eastAsia"/>
          <w:color w:val="auto"/>
        </w:rPr>
        <w:t>。</w:t>
      </w:r>
    </w:p>
    <w:p w:rsidR="00A77B96" w:rsidRDefault="00A77B96" w:rsidP="00A77B96">
      <w:pPr>
        <w:pStyle w:val="Default"/>
        <w:spacing w:line="400" w:lineRule="exact"/>
        <w:ind w:right="142"/>
        <w:jc w:val="both"/>
        <w:rPr>
          <w:rFonts w:ascii="Times New Roman" w:hAnsi="Times New Roman" w:cs="Times New Roman"/>
          <w:color w:val="auto"/>
        </w:rPr>
      </w:pPr>
      <w:r>
        <w:rPr>
          <w:rFonts w:ascii="Times New Roman" w:hAnsi="Times New Roman" w:cs="Times New Roman"/>
          <w:b/>
          <w:bCs/>
          <w:color w:val="auto"/>
        </w:rPr>
        <w:t>5.3.2</w:t>
      </w:r>
      <w:r>
        <w:rPr>
          <w:rFonts w:ascii="Times New Roman" w:hAnsi="Times New Roman" w:cs="Times New Roman" w:hint="eastAsia"/>
          <w:b/>
          <w:bCs/>
          <w:color w:val="auto"/>
        </w:rPr>
        <w:t xml:space="preserve"> </w:t>
      </w:r>
      <w:r>
        <w:rPr>
          <w:rFonts w:ascii="Times New Roman" w:hAnsi="Times New Roman" w:cs="Times New Roman"/>
          <w:color w:val="auto"/>
        </w:rPr>
        <w:t>承受动荷载作用的钢筋混凝土结构构件截面厚度应由计算确定，且不应小于表</w:t>
      </w:r>
      <w:r>
        <w:rPr>
          <w:rFonts w:ascii="Times New Roman" w:hAnsi="Times New Roman" w:cs="Times New Roman"/>
          <w:color w:val="auto"/>
        </w:rPr>
        <w:t>5.3.2</w:t>
      </w:r>
      <w:r>
        <w:rPr>
          <w:rFonts w:ascii="Times New Roman" w:hAnsi="Times New Roman" w:cs="Times New Roman"/>
          <w:color w:val="auto"/>
        </w:rPr>
        <w:t>规定。</w:t>
      </w:r>
    </w:p>
    <w:p w:rsidR="00A77B96" w:rsidRDefault="00A77B96" w:rsidP="009D6231">
      <w:pPr>
        <w:tabs>
          <w:tab w:val="left" w:pos="9072"/>
        </w:tabs>
        <w:spacing w:beforeLines="50" w:afterLines="50" w:line="240" w:lineRule="exact"/>
        <w:ind w:right="142"/>
        <w:jc w:val="center"/>
        <w:rPr>
          <w:b/>
          <w:color w:val="000000"/>
          <w:sz w:val="18"/>
          <w:szCs w:val="18"/>
        </w:rPr>
      </w:pPr>
      <w:r>
        <w:rPr>
          <w:b/>
          <w:color w:val="000000"/>
          <w:sz w:val="18"/>
          <w:szCs w:val="18"/>
        </w:rPr>
        <w:t>表</w:t>
      </w:r>
      <w:r>
        <w:rPr>
          <w:b/>
          <w:color w:val="000000"/>
          <w:sz w:val="18"/>
          <w:szCs w:val="18"/>
        </w:rPr>
        <w:t xml:space="preserve"> 5.3.2   </w:t>
      </w:r>
      <w:r>
        <w:rPr>
          <w:b/>
          <w:color w:val="000000"/>
          <w:sz w:val="18"/>
          <w:szCs w:val="18"/>
        </w:rPr>
        <w:t>钢筋混凝土结构构件截面最小厚度</w:t>
      </w:r>
    </w:p>
    <w:tbl>
      <w:tblPr>
        <w:tblW w:w="0" w:type="auto"/>
        <w:tblInd w:w="770" w:type="dxa"/>
        <w:tblLayout w:type="fixed"/>
        <w:tblCellMar>
          <w:left w:w="0" w:type="dxa"/>
          <w:right w:w="0" w:type="dxa"/>
        </w:tblCellMar>
        <w:tblLook w:val="0000"/>
      </w:tblPr>
      <w:tblGrid>
        <w:gridCol w:w="3766"/>
        <w:gridCol w:w="3633"/>
      </w:tblGrid>
      <w:tr w:rsidR="00A77B96" w:rsidTr="00001803">
        <w:trPr>
          <w:trHeight w:hRule="exact" w:val="428"/>
        </w:trPr>
        <w:tc>
          <w:tcPr>
            <w:tcW w:w="3766" w:type="dxa"/>
            <w:tcBorders>
              <w:top w:val="single" w:sz="6" w:space="0" w:color="5B5B5B"/>
              <w:left w:val="single" w:sz="6" w:space="0" w:color="444444"/>
              <w:bottom w:val="single" w:sz="6" w:space="0" w:color="5B5B5B"/>
              <w:right w:val="single" w:sz="6" w:space="0" w:color="3F3F3F"/>
            </w:tcBorders>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r>
              <w:rPr>
                <w:rFonts w:ascii="Times New Roman" w:hAnsi="Times New Roman"/>
                <w:bCs/>
                <w:color w:val="000000"/>
                <w:sz w:val="18"/>
                <w:szCs w:val="18"/>
              </w:rPr>
              <w:t>构件类别</w:t>
            </w:r>
          </w:p>
        </w:tc>
        <w:tc>
          <w:tcPr>
            <w:tcW w:w="3633" w:type="dxa"/>
            <w:tcBorders>
              <w:top w:val="single" w:sz="6" w:space="0" w:color="5B5B5B"/>
              <w:left w:val="single" w:sz="6" w:space="0" w:color="3F3F3F"/>
              <w:bottom w:val="single" w:sz="6" w:space="0" w:color="5B5B5B"/>
              <w:right w:val="single" w:sz="8" w:space="0" w:color="444444"/>
            </w:tcBorders>
            <w:vAlign w:val="center"/>
          </w:tcPr>
          <w:p w:rsidR="00A77B96" w:rsidRDefault="00A77B96" w:rsidP="00001803">
            <w:pPr>
              <w:pStyle w:val="TableParagraph"/>
              <w:spacing w:line="236" w:lineRule="exact"/>
              <w:ind w:left="362" w:right="142"/>
              <w:jc w:val="center"/>
              <w:rPr>
                <w:bCs/>
                <w:color w:val="000000"/>
                <w:sz w:val="18"/>
                <w:szCs w:val="18"/>
              </w:rPr>
            </w:pPr>
            <w:r>
              <w:rPr>
                <w:bCs/>
                <w:color w:val="000000"/>
                <w:sz w:val="18"/>
                <w:szCs w:val="18"/>
              </w:rPr>
              <w:t>钢筋混凝土截面最小厚度</w:t>
            </w:r>
            <w:r>
              <w:rPr>
                <w:bCs/>
                <w:color w:val="000000"/>
                <w:sz w:val="18"/>
                <w:szCs w:val="18"/>
              </w:rPr>
              <w:t xml:space="preserve"> (mm)</w:t>
            </w:r>
          </w:p>
        </w:tc>
      </w:tr>
      <w:tr w:rsidR="00A77B96" w:rsidTr="00001803">
        <w:trPr>
          <w:trHeight w:hRule="exact" w:val="431"/>
        </w:trPr>
        <w:tc>
          <w:tcPr>
            <w:tcW w:w="3766" w:type="dxa"/>
            <w:tcBorders>
              <w:top w:val="single" w:sz="6" w:space="0" w:color="5B5B5B"/>
              <w:left w:val="single" w:sz="6" w:space="0" w:color="444444"/>
              <w:bottom w:val="single" w:sz="6" w:space="0" w:color="545454"/>
              <w:right w:val="single" w:sz="6" w:space="0" w:color="3F3F3F"/>
            </w:tcBorders>
            <w:vAlign w:val="center"/>
          </w:tcPr>
          <w:p w:rsidR="00A77B96" w:rsidRDefault="00A77B96" w:rsidP="00001803">
            <w:pPr>
              <w:spacing w:line="360" w:lineRule="auto"/>
              <w:ind w:right="142"/>
              <w:jc w:val="center"/>
              <w:rPr>
                <w:bCs/>
                <w:color w:val="000000"/>
                <w:sz w:val="18"/>
                <w:szCs w:val="18"/>
              </w:rPr>
            </w:pPr>
            <w:r>
              <w:rPr>
                <w:bCs/>
                <w:color w:val="000000"/>
                <w:sz w:val="18"/>
                <w:szCs w:val="18"/>
              </w:rPr>
              <w:t>顶板</w:t>
            </w:r>
          </w:p>
        </w:tc>
        <w:tc>
          <w:tcPr>
            <w:tcW w:w="3633" w:type="dxa"/>
            <w:tcBorders>
              <w:top w:val="single" w:sz="6" w:space="0" w:color="5B5B5B"/>
              <w:left w:val="single" w:sz="6" w:space="0" w:color="3F3F3F"/>
              <w:bottom w:val="single" w:sz="6" w:space="0" w:color="545454"/>
              <w:right w:val="single" w:sz="8" w:space="0" w:color="444444"/>
            </w:tcBorders>
            <w:vAlign w:val="center"/>
          </w:tcPr>
          <w:p w:rsidR="00A77B96" w:rsidRDefault="00A77B96" w:rsidP="00001803">
            <w:pPr>
              <w:spacing w:line="360" w:lineRule="auto"/>
              <w:ind w:right="142"/>
              <w:jc w:val="center"/>
              <w:rPr>
                <w:bCs/>
                <w:color w:val="000000"/>
                <w:sz w:val="18"/>
                <w:szCs w:val="18"/>
              </w:rPr>
            </w:pPr>
            <w:r>
              <w:rPr>
                <w:bCs/>
                <w:color w:val="000000"/>
                <w:sz w:val="18"/>
                <w:szCs w:val="18"/>
              </w:rPr>
              <w:t>250</w:t>
            </w:r>
          </w:p>
        </w:tc>
      </w:tr>
      <w:tr w:rsidR="00A77B96" w:rsidTr="00001803">
        <w:trPr>
          <w:trHeight w:hRule="exact" w:val="428"/>
        </w:trPr>
        <w:tc>
          <w:tcPr>
            <w:tcW w:w="3766" w:type="dxa"/>
            <w:tcBorders>
              <w:top w:val="single" w:sz="6" w:space="0" w:color="545454"/>
              <w:left w:val="single" w:sz="6" w:space="0" w:color="444444"/>
              <w:bottom w:val="single" w:sz="6" w:space="0" w:color="4F4F4F"/>
              <w:right w:val="single" w:sz="6" w:space="0" w:color="3F3F3F"/>
            </w:tcBorders>
            <w:vAlign w:val="center"/>
          </w:tcPr>
          <w:p w:rsidR="00A77B96" w:rsidRDefault="00A77B96" w:rsidP="00001803">
            <w:pPr>
              <w:spacing w:line="360" w:lineRule="auto"/>
              <w:ind w:right="142"/>
              <w:jc w:val="center"/>
              <w:rPr>
                <w:bCs/>
                <w:color w:val="000000"/>
                <w:sz w:val="18"/>
                <w:szCs w:val="18"/>
              </w:rPr>
            </w:pPr>
            <w:r>
              <w:rPr>
                <w:bCs/>
                <w:color w:val="000000"/>
                <w:sz w:val="18"/>
                <w:szCs w:val="18"/>
              </w:rPr>
              <w:t>中间楼板</w:t>
            </w:r>
          </w:p>
        </w:tc>
        <w:tc>
          <w:tcPr>
            <w:tcW w:w="3633" w:type="dxa"/>
            <w:tcBorders>
              <w:top w:val="single" w:sz="6" w:space="0" w:color="545454"/>
              <w:left w:val="single" w:sz="6" w:space="0" w:color="3F3F3F"/>
              <w:bottom w:val="single" w:sz="6" w:space="0" w:color="4F4F4F"/>
              <w:right w:val="single" w:sz="8" w:space="0" w:color="444444"/>
            </w:tcBorders>
            <w:vAlign w:val="center"/>
          </w:tcPr>
          <w:p w:rsidR="00A77B96" w:rsidRDefault="00A77B96" w:rsidP="00001803">
            <w:pPr>
              <w:spacing w:line="360" w:lineRule="auto"/>
              <w:ind w:right="142"/>
              <w:jc w:val="center"/>
              <w:rPr>
                <w:bCs/>
                <w:color w:val="000000"/>
                <w:sz w:val="18"/>
                <w:szCs w:val="18"/>
              </w:rPr>
            </w:pPr>
            <w:r>
              <w:rPr>
                <w:bCs/>
                <w:color w:val="000000"/>
                <w:sz w:val="18"/>
                <w:szCs w:val="18"/>
              </w:rPr>
              <w:t>200</w:t>
            </w:r>
          </w:p>
        </w:tc>
      </w:tr>
      <w:tr w:rsidR="00A77B96" w:rsidTr="00001803">
        <w:trPr>
          <w:trHeight w:hRule="exact" w:val="428"/>
        </w:trPr>
        <w:tc>
          <w:tcPr>
            <w:tcW w:w="3766" w:type="dxa"/>
            <w:tcBorders>
              <w:top w:val="single" w:sz="6" w:space="0" w:color="4F4F4F"/>
              <w:left w:val="single" w:sz="6" w:space="0" w:color="444444"/>
              <w:bottom w:val="single" w:sz="6" w:space="0" w:color="4F4F4F"/>
              <w:right w:val="single" w:sz="6" w:space="0" w:color="3F3F3F"/>
            </w:tcBorders>
            <w:vAlign w:val="center"/>
          </w:tcPr>
          <w:p w:rsidR="00A77B96" w:rsidRDefault="00A77B96" w:rsidP="00001803">
            <w:pPr>
              <w:spacing w:line="360" w:lineRule="auto"/>
              <w:ind w:right="142"/>
              <w:jc w:val="center"/>
              <w:rPr>
                <w:bCs/>
                <w:color w:val="000000"/>
                <w:sz w:val="18"/>
                <w:szCs w:val="18"/>
              </w:rPr>
            </w:pPr>
            <w:r>
              <w:rPr>
                <w:bCs/>
                <w:color w:val="000000"/>
                <w:sz w:val="18"/>
                <w:szCs w:val="18"/>
              </w:rPr>
              <w:t>承重外墙、临空墙</w:t>
            </w:r>
          </w:p>
        </w:tc>
        <w:tc>
          <w:tcPr>
            <w:tcW w:w="3633" w:type="dxa"/>
            <w:tcBorders>
              <w:top w:val="single" w:sz="6" w:space="0" w:color="4F4F4F"/>
              <w:left w:val="single" w:sz="6" w:space="0" w:color="3F3F3F"/>
              <w:bottom w:val="single" w:sz="6" w:space="0" w:color="4F4F4F"/>
              <w:right w:val="single" w:sz="8" w:space="0" w:color="444444"/>
            </w:tcBorders>
            <w:vAlign w:val="center"/>
          </w:tcPr>
          <w:p w:rsidR="00A77B96" w:rsidRDefault="00A77B96" w:rsidP="00001803">
            <w:pPr>
              <w:spacing w:line="360" w:lineRule="auto"/>
              <w:ind w:right="142"/>
              <w:jc w:val="center"/>
              <w:rPr>
                <w:bCs/>
                <w:color w:val="000000"/>
                <w:sz w:val="18"/>
                <w:szCs w:val="18"/>
              </w:rPr>
            </w:pPr>
            <w:r>
              <w:rPr>
                <w:bCs/>
                <w:color w:val="000000"/>
                <w:sz w:val="18"/>
                <w:szCs w:val="18"/>
              </w:rPr>
              <w:t>250</w:t>
            </w:r>
          </w:p>
        </w:tc>
      </w:tr>
      <w:tr w:rsidR="00A77B96" w:rsidTr="00001803">
        <w:trPr>
          <w:trHeight w:hRule="exact" w:val="428"/>
        </w:trPr>
        <w:tc>
          <w:tcPr>
            <w:tcW w:w="3766" w:type="dxa"/>
            <w:tcBorders>
              <w:top w:val="single" w:sz="6" w:space="0" w:color="4F4F4F"/>
              <w:left w:val="single" w:sz="6" w:space="0" w:color="444444"/>
              <w:bottom w:val="single" w:sz="6" w:space="0" w:color="545454"/>
              <w:right w:val="single" w:sz="6" w:space="0" w:color="3F3F3F"/>
            </w:tcBorders>
            <w:vAlign w:val="center"/>
          </w:tcPr>
          <w:p w:rsidR="00A77B96" w:rsidRDefault="00A77B96" w:rsidP="00001803">
            <w:pPr>
              <w:spacing w:line="360" w:lineRule="auto"/>
              <w:ind w:right="142"/>
              <w:jc w:val="center"/>
              <w:rPr>
                <w:bCs/>
                <w:color w:val="000000"/>
                <w:sz w:val="18"/>
                <w:szCs w:val="18"/>
              </w:rPr>
            </w:pPr>
            <w:r>
              <w:rPr>
                <w:bCs/>
                <w:color w:val="000000"/>
                <w:sz w:val="18"/>
                <w:szCs w:val="18"/>
              </w:rPr>
              <w:t>承重内墙</w:t>
            </w:r>
          </w:p>
        </w:tc>
        <w:tc>
          <w:tcPr>
            <w:tcW w:w="3633" w:type="dxa"/>
            <w:tcBorders>
              <w:top w:val="single" w:sz="6" w:space="0" w:color="4F4F4F"/>
              <w:left w:val="single" w:sz="6" w:space="0" w:color="3F3F3F"/>
              <w:bottom w:val="single" w:sz="6" w:space="0" w:color="545454"/>
              <w:right w:val="single" w:sz="8" w:space="0" w:color="444444"/>
            </w:tcBorders>
            <w:vAlign w:val="center"/>
          </w:tcPr>
          <w:p w:rsidR="00A77B96" w:rsidRDefault="00A77B96" w:rsidP="00001803">
            <w:pPr>
              <w:spacing w:line="360" w:lineRule="auto"/>
              <w:ind w:right="142"/>
              <w:jc w:val="center"/>
              <w:rPr>
                <w:bCs/>
                <w:color w:val="000000"/>
                <w:sz w:val="18"/>
                <w:szCs w:val="18"/>
              </w:rPr>
            </w:pPr>
            <w:r>
              <w:rPr>
                <w:bCs/>
                <w:color w:val="000000"/>
                <w:sz w:val="18"/>
                <w:szCs w:val="18"/>
              </w:rPr>
              <w:t>200</w:t>
            </w:r>
          </w:p>
        </w:tc>
      </w:tr>
      <w:tr w:rsidR="00A77B96" w:rsidTr="00001803">
        <w:trPr>
          <w:trHeight w:hRule="exact" w:val="436"/>
        </w:trPr>
        <w:tc>
          <w:tcPr>
            <w:tcW w:w="3766" w:type="dxa"/>
            <w:tcBorders>
              <w:top w:val="single" w:sz="6" w:space="0" w:color="545454"/>
              <w:left w:val="single" w:sz="6" w:space="0" w:color="444444"/>
              <w:bottom w:val="single" w:sz="6" w:space="0" w:color="4F4F4F"/>
              <w:right w:val="single" w:sz="6" w:space="0" w:color="3F3F3F"/>
            </w:tcBorders>
            <w:vAlign w:val="center"/>
          </w:tcPr>
          <w:p w:rsidR="00A77B96" w:rsidRDefault="00A77B96" w:rsidP="00001803">
            <w:pPr>
              <w:spacing w:line="360" w:lineRule="auto"/>
              <w:ind w:right="142"/>
              <w:jc w:val="center"/>
              <w:rPr>
                <w:bCs/>
                <w:color w:val="000000"/>
                <w:sz w:val="18"/>
                <w:szCs w:val="18"/>
              </w:rPr>
            </w:pPr>
            <w:r>
              <w:rPr>
                <w:bCs/>
                <w:color w:val="000000"/>
                <w:sz w:val="18"/>
                <w:szCs w:val="18"/>
              </w:rPr>
              <w:t>防护密闭墙、防护单元隔墙</w:t>
            </w:r>
          </w:p>
        </w:tc>
        <w:tc>
          <w:tcPr>
            <w:tcW w:w="3633" w:type="dxa"/>
            <w:tcBorders>
              <w:top w:val="single" w:sz="6" w:space="0" w:color="545454"/>
              <w:left w:val="single" w:sz="6" w:space="0" w:color="3F3F3F"/>
              <w:bottom w:val="single" w:sz="6" w:space="0" w:color="4F4F4F"/>
              <w:right w:val="single" w:sz="8" w:space="0" w:color="444444"/>
            </w:tcBorders>
            <w:vAlign w:val="center"/>
          </w:tcPr>
          <w:p w:rsidR="00A77B96" w:rsidRDefault="00A77B96" w:rsidP="00001803">
            <w:pPr>
              <w:spacing w:line="360" w:lineRule="auto"/>
              <w:ind w:right="142"/>
              <w:jc w:val="center"/>
              <w:rPr>
                <w:bCs/>
                <w:color w:val="000000"/>
                <w:sz w:val="18"/>
                <w:szCs w:val="18"/>
              </w:rPr>
            </w:pPr>
            <w:r>
              <w:rPr>
                <w:bCs/>
                <w:color w:val="000000"/>
                <w:sz w:val="18"/>
                <w:szCs w:val="18"/>
              </w:rPr>
              <w:t>200</w:t>
            </w:r>
          </w:p>
        </w:tc>
      </w:tr>
      <w:tr w:rsidR="00A77B96" w:rsidTr="00001803">
        <w:trPr>
          <w:trHeight w:hRule="exact" w:val="428"/>
        </w:trPr>
        <w:tc>
          <w:tcPr>
            <w:tcW w:w="3766" w:type="dxa"/>
            <w:tcBorders>
              <w:top w:val="single" w:sz="6" w:space="0" w:color="4F4F4F"/>
              <w:left w:val="single" w:sz="6" w:space="0" w:color="444444"/>
              <w:bottom w:val="single" w:sz="6" w:space="0" w:color="4F4F4F"/>
              <w:right w:val="single" w:sz="6" w:space="0" w:color="3F3F3F"/>
            </w:tcBorders>
            <w:vAlign w:val="center"/>
          </w:tcPr>
          <w:p w:rsidR="00A77B96" w:rsidRDefault="00A77B96" w:rsidP="00001803">
            <w:pPr>
              <w:spacing w:line="360" w:lineRule="auto"/>
              <w:ind w:right="142"/>
              <w:jc w:val="center"/>
              <w:rPr>
                <w:bCs/>
                <w:color w:val="000000"/>
                <w:sz w:val="18"/>
                <w:szCs w:val="18"/>
              </w:rPr>
            </w:pPr>
            <w:r>
              <w:rPr>
                <w:bCs/>
                <w:color w:val="000000"/>
                <w:sz w:val="18"/>
                <w:szCs w:val="18"/>
              </w:rPr>
              <w:t>防护密闭门门框墙</w:t>
            </w:r>
          </w:p>
        </w:tc>
        <w:tc>
          <w:tcPr>
            <w:tcW w:w="3633" w:type="dxa"/>
            <w:tcBorders>
              <w:top w:val="single" w:sz="6" w:space="0" w:color="4F4F4F"/>
              <w:left w:val="single" w:sz="6" w:space="0" w:color="3F3F3F"/>
              <w:bottom w:val="single" w:sz="6" w:space="0" w:color="4F4F4F"/>
              <w:right w:val="single" w:sz="8" w:space="0" w:color="444444"/>
            </w:tcBorders>
            <w:vAlign w:val="center"/>
          </w:tcPr>
          <w:p w:rsidR="00A77B96" w:rsidRDefault="00A77B96" w:rsidP="00001803">
            <w:pPr>
              <w:spacing w:line="360" w:lineRule="auto"/>
              <w:ind w:right="142"/>
              <w:jc w:val="center"/>
              <w:rPr>
                <w:bCs/>
                <w:color w:val="000000"/>
                <w:sz w:val="18"/>
                <w:szCs w:val="18"/>
              </w:rPr>
            </w:pPr>
            <w:r>
              <w:rPr>
                <w:bCs/>
                <w:color w:val="000000"/>
                <w:sz w:val="18"/>
                <w:szCs w:val="18"/>
              </w:rPr>
              <w:t>300</w:t>
            </w:r>
          </w:p>
        </w:tc>
      </w:tr>
    </w:tbl>
    <w:p w:rsidR="00A77B96" w:rsidRDefault="00A77B96" w:rsidP="009D6231">
      <w:pPr>
        <w:pStyle w:val="Default"/>
        <w:spacing w:beforeLines="50" w:line="400" w:lineRule="exact"/>
        <w:ind w:right="142"/>
        <w:jc w:val="both"/>
        <w:rPr>
          <w:rFonts w:ascii="Times New Roman" w:hAnsi="Times New Roman" w:cs="Times New Roman"/>
          <w:color w:val="auto"/>
        </w:rPr>
      </w:pPr>
      <w:r>
        <w:rPr>
          <w:rFonts w:ascii="Times New Roman" w:hAnsi="Times New Roman" w:cs="Times New Roman" w:hint="eastAsia"/>
          <w:b/>
          <w:bCs/>
          <w:color w:val="auto"/>
        </w:rPr>
        <w:t xml:space="preserve">5.3.3 </w:t>
      </w:r>
      <w:r>
        <w:rPr>
          <w:rFonts w:ascii="Times New Roman" w:hAnsi="Times New Roman" w:cs="Times New Roman" w:hint="eastAsia"/>
          <w:color w:val="auto"/>
        </w:rPr>
        <w:t>钢筋混凝土结构构件的纵向受力钢筋，其混凝土保护层厚度</w:t>
      </w:r>
      <w:r>
        <w:rPr>
          <w:rFonts w:ascii="Times New Roman" w:hAnsi="Times New Roman" w:cs="Times New Roman" w:hint="eastAsia"/>
          <w:color w:val="auto"/>
        </w:rPr>
        <w:t>(</w:t>
      </w:r>
      <w:r>
        <w:rPr>
          <w:rFonts w:ascii="Times New Roman" w:hAnsi="Times New Roman" w:cs="Times New Roman" w:hint="eastAsia"/>
          <w:color w:val="auto"/>
        </w:rPr>
        <w:t>钢筋外边缘至混凝土表面的距离</w:t>
      </w:r>
      <w:r>
        <w:rPr>
          <w:rFonts w:ascii="Times New Roman" w:hAnsi="Times New Roman" w:cs="Times New Roman" w:hint="eastAsia"/>
          <w:color w:val="auto"/>
        </w:rPr>
        <w:t>)</w:t>
      </w:r>
      <w:r>
        <w:rPr>
          <w:rFonts w:ascii="Times New Roman" w:hAnsi="Times New Roman" w:cs="Times New Roman" w:hint="eastAsia"/>
          <w:color w:val="auto"/>
        </w:rPr>
        <w:t>不应小于钢筋的公称直径，且应符合表</w:t>
      </w:r>
      <w:r>
        <w:rPr>
          <w:rFonts w:ascii="Times New Roman" w:hAnsi="Times New Roman" w:cs="Times New Roman" w:hint="eastAsia"/>
          <w:color w:val="auto"/>
        </w:rPr>
        <w:t>5.3.3</w:t>
      </w:r>
      <w:r>
        <w:rPr>
          <w:rFonts w:ascii="Times New Roman" w:hAnsi="Times New Roman" w:cs="Times New Roman" w:hint="eastAsia"/>
          <w:color w:val="auto"/>
        </w:rPr>
        <w:t>的规定。基础中纵向受力钢筋的混凝土保护层厚度不应小于</w:t>
      </w:r>
      <w:r>
        <w:rPr>
          <w:rFonts w:ascii="Times New Roman" w:hAnsi="Times New Roman" w:cs="Times New Roman" w:hint="eastAsia"/>
          <w:color w:val="auto"/>
        </w:rPr>
        <w:t>40 m</w:t>
      </w:r>
      <w:r>
        <w:rPr>
          <w:rFonts w:ascii="Times New Roman" w:hAnsi="Times New Roman" w:cs="Times New Roman"/>
          <w:color w:val="auto"/>
        </w:rPr>
        <w:t>m</w:t>
      </w:r>
      <w:r>
        <w:rPr>
          <w:rFonts w:ascii="Times New Roman" w:hAnsi="Times New Roman" w:cs="Times New Roman" w:hint="eastAsia"/>
          <w:color w:val="auto"/>
        </w:rPr>
        <w:t>，当</w:t>
      </w:r>
      <w:proofErr w:type="gramStart"/>
      <w:r>
        <w:rPr>
          <w:rFonts w:ascii="Times New Roman" w:hAnsi="Times New Roman" w:cs="Times New Roman" w:hint="eastAsia"/>
          <w:color w:val="auto"/>
        </w:rPr>
        <w:t>基础板无垫层</w:t>
      </w:r>
      <w:proofErr w:type="gramEnd"/>
      <w:r>
        <w:rPr>
          <w:rFonts w:ascii="Times New Roman" w:hAnsi="Times New Roman" w:cs="Times New Roman" w:hint="eastAsia"/>
          <w:color w:val="auto"/>
        </w:rPr>
        <w:t>时不应小于</w:t>
      </w:r>
      <w:r>
        <w:rPr>
          <w:rFonts w:ascii="Times New Roman" w:hAnsi="Times New Roman" w:cs="Times New Roman" w:hint="eastAsia"/>
          <w:color w:val="auto"/>
        </w:rPr>
        <w:t>70m</w:t>
      </w:r>
      <w:r>
        <w:rPr>
          <w:rFonts w:ascii="Times New Roman" w:hAnsi="Times New Roman" w:cs="Times New Roman"/>
          <w:color w:val="auto"/>
        </w:rPr>
        <w:t>m</w:t>
      </w:r>
      <w:r>
        <w:rPr>
          <w:rFonts w:ascii="Times New Roman" w:hAnsi="Times New Roman" w:cs="Times New Roman" w:hint="eastAsia"/>
          <w:color w:val="auto"/>
        </w:rPr>
        <w:t>；板、墙中非受力钢筋最小保护层厚度不应小于</w:t>
      </w:r>
      <w:r>
        <w:rPr>
          <w:rFonts w:ascii="Times New Roman" w:hAnsi="Times New Roman" w:cs="Times New Roman" w:hint="eastAsia"/>
          <w:color w:val="auto"/>
        </w:rPr>
        <w:t>10 m</w:t>
      </w:r>
      <w:r>
        <w:rPr>
          <w:rFonts w:ascii="Times New Roman" w:hAnsi="Times New Roman" w:cs="Times New Roman"/>
          <w:color w:val="auto"/>
        </w:rPr>
        <w:t>m</w:t>
      </w:r>
      <w:r>
        <w:rPr>
          <w:rFonts w:ascii="Times New Roman" w:hAnsi="Times New Roman" w:cs="Times New Roman" w:hint="eastAsia"/>
          <w:color w:val="auto"/>
        </w:rPr>
        <w:t>；梁、柱中箍筋的最小保护层厚度不应小于</w:t>
      </w:r>
      <w:r>
        <w:rPr>
          <w:rFonts w:ascii="Times New Roman" w:hAnsi="Times New Roman" w:cs="Times New Roman" w:hint="eastAsia"/>
          <w:color w:val="auto"/>
        </w:rPr>
        <w:t>1</w:t>
      </w:r>
      <w:r>
        <w:rPr>
          <w:rFonts w:ascii="Times New Roman" w:hAnsi="Times New Roman" w:cs="Times New Roman"/>
          <w:color w:val="auto"/>
        </w:rPr>
        <w:t>5</w:t>
      </w:r>
      <w:r>
        <w:rPr>
          <w:rFonts w:ascii="Times New Roman" w:hAnsi="Times New Roman" w:cs="Times New Roman" w:hint="eastAsia"/>
          <w:color w:val="auto"/>
        </w:rPr>
        <w:t xml:space="preserve"> m</w:t>
      </w:r>
      <w:r>
        <w:rPr>
          <w:rFonts w:ascii="Times New Roman" w:hAnsi="Times New Roman" w:cs="Times New Roman"/>
          <w:color w:val="auto"/>
        </w:rPr>
        <w:t>m</w:t>
      </w:r>
      <w:r>
        <w:rPr>
          <w:rFonts w:ascii="Times New Roman" w:hAnsi="Times New Roman" w:cs="Times New Roman" w:hint="eastAsia"/>
          <w:color w:val="auto"/>
        </w:rPr>
        <w:t>。</w:t>
      </w:r>
    </w:p>
    <w:p w:rsidR="00A77B96" w:rsidRDefault="00A77B96" w:rsidP="009D6231">
      <w:pPr>
        <w:tabs>
          <w:tab w:val="left" w:pos="9072"/>
        </w:tabs>
        <w:spacing w:beforeLines="50" w:afterLines="50" w:line="240" w:lineRule="exact"/>
        <w:ind w:right="142"/>
        <w:jc w:val="center"/>
        <w:rPr>
          <w:b/>
          <w:color w:val="000000"/>
          <w:sz w:val="18"/>
          <w:szCs w:val="18"/>
        </w:rPr>
      </w:pPr>
      <w:r>
        <w:rPr>
          <w:b/>
          <w:color w:val="000000"/>
          <w:sz w:val="18"/>
          <w:szCs w:val="18"/>
        </w:rPr>
        <w:t>表</w:t>
      </w:r>
      <w:r>
        <w:rPr>
          <w:b/>
          <w:color w:val="000000"/>
          <w:sz w:val="18"/>
          <w:szCs w:val="18"/>
        </w:rPr>
        <w:t xml:space="preserve">5.3.3  </w:t>
      </w:r>
      <w:r>
        <w:rPr>
          <w:b/>
          <w:color w:val="000000"/>
          <w:sz w:val="18"/>
          <w:szCs w:val="18"/>
        </w:rPr>
        <w:t>纵向受力钢筋的混凝土保护层厚度</w:t>
      </w:r>
      <w:r>
        <w:rPr>
          <w:b/>
          <w:color w:val="000000"/>
          <w:sz w:val="18"/>
          <w:szCs w:val="18"/>
        </w:rPr>
        <w:t xml:space="preserve"> (mm)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9"/>
        <w:gridCol w:w="1310"/>
        <w:gridCol w:w="1842"/>
        <w:gridCol w:w="1242"/>
        <w:gridCol w:w="1276"/>
        <w:gridCol w:w="1451"/>
      </w:tblGrid>
      <w:tr w:rsidR="00A77B96" w:rsidTr="00001803">
        <w:trPr>
          <w:trHeight w:val="403"/>
          <w:jc w:val="center"/>
        </w:trPr>
        <w:tc>
          <w:tcPr>
            <w:tcW w:w="2689" w:type="dxa"/>
            <w:gridSpan w:val="2"/>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r>
              <w:rPr>
                <w:rFonts w:ascii="Times New Roman" w:hAnsi="Times New Roman" w:hint="eastAsia"/>
                <w:bCs/>
                <w:color w:val="000000"/>
                <w:sz w:val="18"/>
                <w:szCs w:val="18"/>
              </w:rPr>
              <w:t>外墙外侧</w:t>
            </w:r>
          </w:p>
        </w:tc>
        <w:tc>
          <w:tcPr>
            <w:tcW w:w="1842" w:type="dxa"/>
            <w:vMerge w:val="restart"/>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r>
              <w:rPr>
                <w:rFonts w:ascii="Times New Roman" w:hAnsi="Times New Roman" w:hint="eastAsia"/>
                <w:bCs/>
                <w:color w:val="000000"/>
                <w:sz w:val="18"/>
                <w:szCs w:val="18"/>
              </w:rPr>
              <w:t>外墙</w:t>
            </w:r>
            <w:r>
              <w:rPr>
                <w:rFonts w:ascii="Times New Roman" w:hAnsi="Times New Roman"/>
                <w:bCs/>
                <w:color w:val="000000"/>
                <w:sz w:val="18"/>
                <w:szCs w:val="18"/>
              </w:rPr>
              <w:t>内侧、内墙</w:t>
            </w:r>
          </w:p>
        </w:tc>
        <w:tc>
          <w:tcPr>
            <w:tcW w:w="1242" w:type="dxa"/>
            <w:vMerge w:val="restart"/>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r>
              <w:rPr>
                <w:rFonts w:ascii="Times New Roman" w:hAnsi="Times New Roman" w:hint="eastAsia"/>
                <w:bCs/>
                <w:color w:val="000000"/>
                <w:sz w:val="18"/>
                <w:szCs w:val="18"/>
              </w:rPr>
              <w:t>板</w:t>
            </w:r>
          </w:p>
        </w:tc>
        <w:tc>
          <w:tcPr>
            <w:tcW w:w="1276" w:type="dxa"/>
            <w:vMerge w:val="restart"/>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r>
              <w:rPr>
                <w:rFonts w:ascii="Times New Roman" w:hAnsi="Times New Roman" w:hint="eastAsia"/>
                <w:bCs/>
                <w:color w:val="000000"/>
                <w:sz w:val="18"/>
                <w:szCs w:val="18"/>
              </w:rPr>
              <w:t>梁</w:t>
            </w:r>
          </w:p>
        </w:tc>
        <w:tc>
          <w:tcPr>
            <w:tcW w:w="1451" w:type="dxa"/>
            <w:vMerge w:val="restart"/>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r>
              <w:rPr>
                <w:rFonts w:ascii="Times New Roman" w:hAnsi="Times New Roman" w:hint="eastAsia"/>
                <w:bCs/>
                <w:color w:val="000000"/>
                <w:sz w:val="18"/>
                <w:szCs w:val="18"/>
              </w:rPr>
              <w:t>柱</w:t>
            </w:r>
          </w:p>
        </w:tc>
      </w:tr>
      <w:tr w:rsidR="00A77B96" w:rsidTr="00001803">
        <w:trPr>
          <w:trHeight w:val="403"/>
          <w:jc w:val="center"/>
        </w:trPr>
        <w:tc>
          <w:tcPr>
            <w:tcW w:w="1379" w:type="dxa"/>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r>
              <w:rPr>
                <w:rFonts w:ascii="Times New Roman" w:hAnsi="Times New Roman" w:hint="eastAsia"/>
                <w:bCs/>
                <w:color w:val="000000"/>
                <w:sz w:val="18"/>
                <w:szCs w:val="18"/>
              </w:rPr>
              <w:t>直接防水</w:t>
            </w:r>
          </w:p>
        </w:tc>
        <w:tc>
          <w:tcPr>
            <w:tcW w:w="1310" w:type="dxa"/>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r>
              <w:rPr>
                <w:rFonts w:ascii="Times New Roman" w:hAnsi="Times New Roman" w:hint="eastAsia"/>
                <w:bCs/>
                <w:color w:val="000000"/>
                <w:sz w:val="18"/>
                <w:szCs w:val="18"/>
              </w:rPr>
              <w:t>设防水层</w:t>
            </w:r>
          </w:p>
        </w:tc>
        <w:tc>
          <w:tcPr>
            <w:tcW w:w="1842" w:type="dxa"/>
            <w:vMerge/>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p>
        </w:tc>
        <w:tc>
          <w:tcPr>
            <w:tcW w:w="1242" w:type="dxa"/>
            <w:vMerge/>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p>
        </w:tc>
        <w:tc>
          <w:tcPr>
            <w:tcW w:w="1276" w:type="dxa"/>
            <w:vMerge/>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p>
        </w:tc>
        <w:tc>
          <w:tcPr>
            <w:tcW w:w="1451" w:type="dxa"/>
            <w:vMerge/>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p>
        </w:tc>
      </w:tr>
      <w:tr w:rsidR="00A77B96" w:rsidTr="00001803">
        <w:trPr>
          <w:trHeight w:val="403"/>
          <w:jc w:val="center"/>
        </w:trPr>
        <w:tc>
          <w:tcPr>
            <w:tcW w:w="1379" w:type="dxa"/>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r>
              <w:rPr>
                <w:rFonts w:ascii="Times New Roman" w:hAnsi="Times New Roman" w:hint="eastAsia"/>
                <w:bCs/>
                <w:color w:val="000000"/>
                <w:sz w:val="18"/>
                <w:szCs w:val="18"/>
              </w:rPr>
              <w:lastRenderedPageBreak/>
              <w:t>40</w:t>
            </w:r>
          </w:p>
        </w:tc>
        <w:tc>
          <w:tcPr>
            <w:tcW w:w="1310" w:type="dxa"/>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r>
              <w:rPr>
                <w:rFonts w:ascii="Times New Roman" w:hAnsi="Times New Roman" w:hint="eastAsia"/>
                <w:bCs/>
                <w:color w:val="000000"/>
                <w:sz w:val="18"/>
                <w:szCs w:val="18"/>
              </w:rPr>
              <w:t>30</w:t>
            </w:r>
          </w:p>
        </w:tc>
        <w:tc>
          <w:tcPr>
            <w:tcW w:w="1842" w:type="dxa"/>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r>
              <w:rPr>
                <w:rFonts w:ascii="Times New Roman" w:hAnsi="Times New Roman" w:hint="eastAsia"/>
                <w:bCs/>
                <w:color w:val="000000"/>
                <w:sz w:val="18"/>
                <w:szCs w:val="18"/>
              </w:rPr>
              <w:t>25</w:t>
            </w:r>
          </w:p>
        </w:tc>
        <w:tc>
          <w:tcPr>
            <w:tcW w:w="1242" w:type="dxa"/>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r>
              <w:rPr>
                <w:rFonts w:ascii="Times New Roman" w:hAnsi="Times New Roman" w:hint="eastAsia"/>
                <w:bCs/>
                <w:color w:val="000000"/>
                <w:sz w:val="18"/>
                <w:szCs w:val="18"/>
              </w:rPr>
              <w:t>25</w:t>
            </w:r>
          </w:p>
        </w:tc>
        <w:tc>
          <w:tcPr>
            <w:tcW w:w="1276" w:type="dxa"/>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r>
              <w:rPr>
                <w:rFonts w:ascii="Times New Roman" w:hAnsi="Times New Roman" w:hint="eastAsia"/>
                <w:bCs/>
                <w:color w:val="000000"/>
                <w:sz w:val="18"/>
                <w:szCs w:val="18"/>
              </w:rPr>
              <w:t>30</w:t>
            </w:r>
          </w:p>
        </w:tc>
        <w:tc>
          <w:tcPr>
            <w:tcW w:w="1451" w:type="dxa"/>
            <w:vAlign w:val="center"/>
          </w:tcPr>
          <w:p w:rsidR="00A77B96" w:rsidRDefault="00A77B96" w:rsidP="00001803">
            <w:pPr>
              <w:pStyle w:val="a5"/>
              <w:spacing w:before="3" w:line="400" w:lineRule="exact"/>
              <w:ind w:right="142"/>
              <w:jc w:val="center"/>
              <w:rPr>
                <w:rFonts w:ascii="Times New Roman" w:hAnsi="Times New Roman"/>
                <w:bCs/>
                <w:color w:val="000000"/>
                <w:sz w:val="18"/>
                <w:szCs w:val="18"/>
              </w:rPr>
            </w:pPr>
            <w:r>
              <w:rPr>
                <w:rFonts w:ascii="Times New Roman" w:hAnsi="Times New Roman" w:hint="eastAsia"/>
                <w:bCs/>
                <w:color w:val="000000"/>
                <w:sz w:val="18"/>
                <w:szCs w:val="18"/>
              </w:rPr>
              <w:t>30</w:t>
            </w:r>
          </w:p>
        </w:tc>
      </w:tr>
    </w:tbl>
    <w:p w:rsidR="00A77B96" w:rsidRDefault="00A77B96" w:rsidP="00A77B96">
      <w:pPr>
        <w:pStyle w:val="a5"/>
        <w:tabs>
          <w:tab w:val="left" w:pos="1139"/>
        </w:tabs>
        <w:spacing w:before="120" w:line="400" w:lineRule="exact"/>
        <w:ind w:right="142"/>
        <w:rPr>
          <w:rFonts w:ascii="Times New Roman" w:hAnsi="Times New Roman"/>
          <w:kern w:val="0"/>
          <w:sz w:val="24"/>
          <w:szCs w:val="24"/>
        </w:rPr>
      </w:pPr>
      <w:r>
        <w:rPr>
          <w:rFonts w:ascii="Times New Roman" w:hAnsi="Times New Roman"/>
          <w:b/>
          <w:bCs/>
          <w:sz w:val="24"/>
          <w:szCs w:val="24"/>
        </w:rPr>
        <w:t>5.3.4</w:t>
      </w:r>
      <w:r>
        <w:rPr>
          <w:rFonts w:ascii="Times New Roman" w:hAnsi="Times New Roman" w:hint="eastAsia"/>
          <w:b/>
          <w:bCs/>
          <w:sz w:val="24"/>
          <w:szCs w:val="24"/>
        </w:rPr>
        <w:t xml:space="preserve"> </w:t>
      </w:r>
      <w:r>
        <w:rPr>
          <w:rFonts w:ascii="Times New Roman" w:hAnsi="Times New Roman"/>
          <w:kern w:val="0"/>
          <w:sz w:val="24"/>
          <w:szCs w:val="24"/>
        </w:rPr>
        <w:t>承受动荷载的钢筋混凝土结构构件，纵向受力钢筋的配筋百分率不应小</w:t>
      </w:r>
      <w:r>
        <w:rPr>
          <w:rFonts w:ascii="Times New Roman" w:hAnsi="Times New Roman" w:hint="eastAsia"/>
          <w:kern w:val="0"/>
          <w:sz w:val="24"/>
          <w:szCs w:val="24"/>
        </w:rPr>
        <w:t>于</w:t>
      </w:r>
      <w:r>
        <w:rPr>
          <w:rFonts w:ascii="Times New Roman" w:hAnsi="Times New Roman"/>
          <w:kern w:val="0"/>
          <w:sz w:val="24"/>
          <w:szCs w:val="24"/>
        </w:rPr>
        <w:t>表</w:t>
      </w:r>
      <w:r>
        <w:rPr>
          <w:rFonts w:ascii="Times New Roman" w:hAnsi="Times New Roman"/>
          <w:kern w:val="0"/>
          <w:sz w:val="24"/>
          <w:szCs w:val="24"/>
        </w:rPr>
        <w:t>5.3.4</w:t>
      </w:r>
      <w:r>
        <w:rPr>
          <w:rFonts w:ascii="Times New Roman" w:hAnsi="Times New Roman"/>
          <w:kern w:val="0"/>
          <w:sz w:val="24"/>
          <w:szCs w:val="24"/>
        </w:rPr>
        <w:t>规定的数值。</w:t>
      </w:r>
    </w:p>
    <w:p w:rsidR="00A77B96" w:rsidRDefault="00A77B96" w:rsidP="009D6231">
      <w:pPr>
        <w:tabs>
          <w:tab w:val="left" w:pos="9072"/>
        </w:tabs>
        <w:spacing w:beforeLines="50" w:afterLines="50" w:line="240" w:lineRule="exact"/>
        <w:ind w:right="142"/>
        <w:jc w:val="center"/>
        <w:rPr>
          <w:b/>
          <w:color w:val="000000"/>
          <w:sz w:val="18"/>
          <w:szCs w:val="18"/>
        </w:rPr>
      </w:pPr>
      <w:r>
        <w:rPr>
          <w:b/>
          <w:color w:val="000000"/>
          <w:sz w:val="18"/>
          <w:szCs w:val="18"/>
        </w:rPr>
        <w:t>表</w:t>
      </w:r>
      <w:r>
        <w:rPr>
          <w:b/>
          <w:color w:val="000000"/>
          <w:sz w:val="18"/>
          <w:szCs w:val="18"/>
        </w:rPr>
        <w:t>5.3.4</w:t>
      </w:r>
      <w:r>
        <w:rPr>
          <w:b/>
          <w:color w:val="000000"/>
          <w:sz w:val="18"/>
          <w:szCs w:val="18"/>
        </w:rPr>
        <w:t>钢筋混凝土结构构件纵向受力钢筋的最小配筋百分率</w:t>
      </w:r>
      <w:r>
        <w:rPr>
          <w:b/>
          <w:color w:val="000000"/>
          <w:sz w:val="18"/>
          <w:szCs w:val="1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1276"/>
        <w:gridCol w:w="1417"/>
        <w:gridCol w:w="1276"/>
      </w:tblGrid>
      <w:tr w:rsidR="00A77B96" w:rsidTr="00001803">
        <w:trPr>
          <w:trHeight w:val="353"/>
        </w:trPr>
        <w:tc>
          <w:tcPr>
            <w:tcW w:w="4536" w:type="dxa"/>
            <w:vMerge w:val="restart"/>
            <w:vAlign w:val="center"/>
          </w:tcPr>
          <w:p w:rsidR="00A77B96" w:rsidRDefault="00A77B96" w:rsidP="009D6231">
            <w:pPr>
              <w:spacing w:beforeLines="50" w:afterLines="50"/>
              <w:ind w:right="142"/>
              <w:jc w:val="center"/>
              <w:rPr>
                <w:bCs/>
                <w:color w:val="000000"/>
                <w:sz w:val="18"/>
                <w:szCs w:val="18"/>
              </w:rPr>
            </w:pPr>
            <w:r>
              <w:rPr>
                <w:rFonts w:hint="eastAsia"/>
                <w:bCs/>
                <w:color w:val="000000"/>
                <w:sz w:val="18"/>
                <w:szCs w:val="18"/>
              </w:rPr>
              <w:t>分类</w:t>
            </w:r>
          </w:p>
        </w:tc>
        <w:tc>
          <w:tcPr>
            <w:tcW w:w="3969" w:type="dxa"/>
            <w:gridSpan w:val="3"/>
            <w:vAlign w:val="center"/>
          </w:tcPr>
          <w:p w:rsidR="00A77B96" w:rsidRDefault="00A77B96" w:rsidP="00001803">
            <w:pPr>
              <w:spacing w:before="58" w:line="244" w:lineRule="exact"/>
              <w:ind w:right="142"/>
              <w:jc w:val="center"/>
              <w:rPr>
                <w:bCs/>
                <w:color w:val="000000"/>
                <w:sz w:val="18"/>
                <w:szCs w:val="18"/>
              </w:rPr>
            </w:pPr>
            <w:r>
              <w:rPr>
                <w:bCs/>
                <w:color w:val="000000"/>
                <w:sz w:val="18"/>
                <w:szCs w:val="18"/>
              </w:rPr>
              <w:t>混凝土强度等级</w:t>
            </w:r>
          </w:p>
        </w:tc>
      </w:tr>
      <w:tr w:rsidR="00A77B96" w:rsidTr="00001803">
        <w:trPr>
          <w:trHeight w:val="159"/>
        </w:trPr>
        <w:tc>
          <w:tcPr>
            <w:tcW w:w="4536" w:type="dxa"/>
            <w:vMerge/>
            <w:vAlign w:val="center"/>
          </w:tcPr>
          <w:p w:rsidR="00A77B96" w:rsidRDefault="00A77B96" w:rsidP="009D6231">
            <w:pPr>
              <w:spacing w:beforeLines="50" w:afterLines="50"/>
              <w:ind w:right="142"/>
              <w:jc w:val="center"/>
              <w:rPr>
                <w:bCs/>
                <w:color w:val="000000"/>
                <w:sz w:val="18"/>
                <w:szCs w:val="18"/>
              </w:rPr>
            </w:pPr>
          </w:p>
        </w:tc>
        <w:tc>
          <w:tcPr>
            <w:tcW w:w="1276" w:type="dxa"/>
            <w:vAlign w:val="center"/>
          </w:tcPr>
          <w:p w:rsidR="00A77B96" w:rsidRDefault="00A77B96" w:rsidP="009D6231">
            <w:pPr>
              <w:spacing w:beforeLines="50" w:afterLines="50"/>
              <w:ind w:right="142"/>
              <w:jc w:val="center"/>
              <w:rPr>
                <w:bCs/>
                <w:color w:val="000000"/>
                <w:sz w:val="18"/>
                <w:szCs w:val="18"/>
              </w:rPr>
            </w:pPr>
            <w:r>
              <w:rPr>
                <w:rFonts w:hint="eastAsia"/>
                <w:bCs/>
                <w:color w:val="000000"/>
                <w:sz w:val="18"/>
                <w:szCs w:val="18"/>
              </w:rPr>
              <w:t>C30~C35</w:t>
            </w:r>
          </w:p>
        </w:tc>
        <w:tc>
          <w:tcPr>
            <w:tcW w:w="1417" w:type="dxa"/>
            <w:vAlign w:val="center"/>
          </w:tcPr>
          <w:p w:rsidR="00A77B96" w:rsidRDefault="00A77B96" w:rsidP="009D6231">
            <w:pPr>
              <w:spacing w:beforeLines="50" w:afterLines="50"/>
              <w:ind w:right="142"/>
              <w:jc w:val="center"/>
              <w:rPr>
                <w:bCs/>
                <w:color w:val="000000"/>
                <w:sz w:val="18"/>
                <w:szCs w:val="18"/>
              </w:rPr>
            </w:pPr>
            <w:r>
              <w:rPr>
                <w:rFonts w:hint="eastAsia"/>
                <w:bCs/>
                <w:color w:val="000000"/>
                <w:sz w:val="18"/>
                <w:szCs w:val="18"/>
              </w:rPr>
              <w:t>C</w:t>
            </w:r>
            <w:r>
              <w:rPr>
                <w:bCs/>
                <w:color w:val="000000"/>
                <w:sz w:val="18"/>
                <w:szCs w:val="18"/>
              </w:rPr>
              <w:t>40</w:t>
            </w:r>
            <w:r>
              <w:rPr>
                <w:rFonts w:hint="eastAsia"/>
                <w:bCs/>
                <w:color w:val="000000"/>
                <w:sz w:val="18"/>
                <w:szCs w:val="18"/>
              </w:rPr>
              <w:t>~C</w:t>
            </w:r>
            <w:r>
              <w:rPr>
                <w:bCs/>
                <w:color w:val="000000"/>
                <w:sz w:val="18"/>
                <w:szCs w:val="18"/>
              </w:rPr>
              <w:t>5</w:t>
            </w:r>
            <w:r>
              <w:rPr>
                <w:rFonts w:hint="eastAsia"/>
                <w:bCs/>
                <w:color w:val="000000"/>
                <w:sz w:val="18"/>
                <w:szCs w:val="18"/>
              </w:rPr>
              <w:t>5</w:t>
            </w:r>
          </w:p>
        </w:tc>
        <w:tc>
          <w:tcPr>
            <w:tcW w:w="1276" w:type="dxa"/>
            <w:vAlign w:val="center"/>
          </w:tcPr>
          <w:p w:rsidR="00A77B96" w:rsidRDefault="00A77B96" w:rsidP="009D6231">
            <w:pPr>
              <w:spacing w:beforeLines="50" w:afterLines="50"/>
              <w:ind w:right="142"/>
              <w:jc w:val="center"/>
              <w:rPr>
                <w:bCs/>
                <w:color w:val="000000"/>
                <w:sz w:val="18"/>
                <w:szCs w:val="18"/>
              </w:rPr>
            </w:pPr>
            <w:r>
              <w:rPr>
                <w:rFonts w:hint="eastAsia"/>
                <w:bCs/>
                <w:color w:val="000000"/>
                <w:sz w:val="18"/>
                <w:szCs w:val="18"/>
              </w:rPr>
              <w:t>C</w:t>
            </w:r>
            <w:r>
              <w:rPr>
                <w:bCs/>
                <w:color w:val="000000"/>
                <w:sz w:val="18"/>
                <w:szCs w:val="18"/>
              </w:rPr>
              <w:t>60</w:t>
            </w:r>
            <w:r>
              <w:rPr>
                <w:rFonts w:hint="eastAsia"/>
                <w:bCs/>
                <w:color w:val="000000"/>
                <w:sz w:val="18"/>
                <w:szCs w:val="18"/>
              </w:rPr>
              <w:t>~C</w:t>
            </w:r>
            <w:r>
              <w:rPr>
                <w:bCs/>
                <w:color w:val="000000"/>
                <w:sz w:val="18"/>
                <w:szCs w:val="18"/>
              </w:rPr>
              <w:t>80</w:t>
            </w:r>
          </w:p>
        </w:tc>
      </w:tr>
      <w:tr w:rsidR="00A77B96" w:rsidTr="00001803">
        <w:trPr>
          <w:trHeight w:val="57"/>
        </w:trPr>
        <w:tc>
          <w:tcPr>
            <w:tcW w:w="4536" w:type="dxa"/>
            <w:vAlign w:val="center"/>
          </w:tcPr>
          <w:p w:rsidR="00A77B96" w:rsidRDefault="00A77B96" w:rsidP="009D6231">
            <w:pPr>
              <w:spacing w:beforeLines="50" w:afterLines="50"/>
              <w:ind w:right="142"/>
              <w:jc w:val="center"/>
              <w:rPr>
                <w:bCs/>
                <w:color w:val="000000"/>
                <w:sz w:val="18"/>
                <w:szCs w:val="18"/>
              </w:rPr>
            </w:pPr>
            <w:r>
              <w:rPr>
                <w:bCs/>
                <w:color w:val="000000"/>
                <w:sz w:val="18"/>
                <w:szCs w:val="18"/>
              </w:rPr>
              <w:t>受压构件的全部纵向钢筋</w:t>
            </w:r>
          </w:p>
        </w:tc>
        <w:tc>
          <w:tcPr>
            <w:tcW w:w="1276" w:type="dxa"/>
            <w:vAlign w:val="center"/>
          </w:tcPr>
          <w:p w:rsidR="00A77B96" w:rsidRDefault="00A77B96" w:rsidP="009D6231">
            <w:pPr>
              <w:spacing w:beforeLines="50" w:afterLines="50"/>
              <w:ind w:right="142"/>
              <w:jc w:val="center"/>
              <w:rPr>
                <w:bCs/>
                <w:color w:val="000000"/>
                <w:sz w:val="18"/>
                <w:szCs w:val="18"/>
              </w:rPr>
            </w:pPr>
            <w:r>
              <w:rPr>
                <w:rFonts w:hint="eastAsia"/>
                <w:bCs/>
                <w:color w:val="000000"/>
                <w:sz w:val="18"/>
                <w:szCs w:val="18"/>
              </w:rPr>
              <w:t>0.60</w:t>
            </w:r>
            <w:r>
              <w:rPr>
                <w:rFonts w:hint="eastAsia"/>
                <w:bCs/>
                <w:color w:val="000000"/>
                <w:sz w:val="18"/>
                <w:szCs w:val="18"/>
              </w:rPr>
              <w:t>（</w:t>
            </w:r>
            <w:r>
              <w:rPr>
                <w:rFonts w:hint="eastAsia"/>
                <w:bCs/>
                <w:color w:val="000000"/>
                <w:sz w:val="18"/>
                <w:szCs w:val="18"/>
              </w:rPr>
              <w:t>0.40</w:t>
            </w:r>
            <w:r>
              <w:rPr>
                <w:rFonts w:hint="eastAsia"/>
                <w:bCs/>
                <w:color w:val="000000"/>
                <w:sz w:val="18"/>
                <w:szCs w:val="18"/>
              </w:rPr>
              <w:t>）</w:t>
            </w:r>
          </w:p>
        </w:tc>
        <w:tc>
          <w:tcPr>
            <w:tcW w:w="1417" w:type="dxa"/>
            <w:vAlign w:val="center"/>
          </w:tcPr>
          <w:p w:rsidR="00A77B96" w:rsidRDefault="00A77B96" w:rsidP="009D6231">
            <w:pPr>
              <w:spacing w:beforeLines="50" w:afterLines="50"/>
              <w:ind w:right="142"/>
              <w:jc w:val="center"/>
              <w:rPr>
                <w:bCs/>
                <w:color w:val="000000"/>
                <w:sz w:val="18"/>
                <w:szCs w:val="18"/>
              </w:rPr>
            </w:pPr>
            <w:r>
              <w:rPr>
                <w:rFonts w:hint="eastAsia"/>
                <w:bCs/>
                <w:color w:val="000000"/>
                <w:sz w:val="18"/>
                <w:szCs w:val="18"/>
              </w:rPr>
              <w:t>0.60</w:t>
            </w:r>
            <w:r>
              <w:rPr>
                <w:rFonts w:hint="eastAsia"/>
                <w:bCs/>
                <w:color w:val="000000"/>
                <w:sz w:val="18"/>
                <w:szCs w:val="18"/>
              </w:rPr>
              <w:t>（</w:t>
            </w:r>
            <w:r>
              <w:rPr>
                <w:rFonts w:hint="eastAsia"/>
                <w:bCs/>
                <w:color w:val="000000"/>
                <w:sz w:val="18"/>
                <w:szCs w:val="18"/>
              </w:rPr>
              <w:t>0.40</w:t>
            </w:r>
            <w:r>
              <w:rPr>
                <w:rFonts w:hint="eastAsia"/>
                <w:bCs/>
                <w:color w:val="000000"/>
                <w:sz w:val="18"/>
                <w:szCs w:val="18"/>
              </w:rPr>
              <w:t>）</w:t>
            </w:r>
          </w:p>
        </w:tc>
        <w:tc>
          <w:tcPr>
            <w:tcW w:w="1276" w:type="dxa"/>
            <w:vAlign w:val="center"/>
          </w:tcPr>
          <w:p w:rsidR="00A77B96" w:rsidRDefault="00A77B96" w:rsidP="009D6231">
            <w:pPr>
              <w:spacing w:beforeLines="50" w:afterLines="50"/>
              <w:ind w:right="142"/>
              <w:jc w:val="center"/>
              <w:rPr>
                <w:bCs/>
                <w:color w:val="000000"/>
                <w:sz w:val="18"/>
                <w:szCs w:val="18"/>
              </w:rPr>
            </w:pPr>
            <w:r>
              <w:rPr>
                <w:rFonts w:hint="eastAsia"/>
                <w:bCs/>
                <w:color w:val="000000"/>
                <w:sz w:val="18"/>
                <w:szCs w:val="18"/>
              </w:rPr>
              <w:t>0.</w:t>
            </w:r>
            <w:r>
              <w:rPr>
                <w:bCs/>
                <w:color w:val="000000"/>
                <w:sz w:val="18"/>
                <w:szCs w:val="18"/>
              </w:rPr>
              <w:t>7</w:t>
            </w:r>
            <w:r>
              <w:rPr>
                <w:rFonts w:hint="eastAsia"/>
                <w:bCs/>
                <w:color w:val="000000"/>
                <w:sz w:val="18"/>
                <w:szCs w:val="18"/>
              </w:rPr>
              <w:t>0</w:t>
            </w:r>
            <w:r>
              <w:rPr>
                <w:rFonts w:hint="eastAsia"/>
                <w:bCs/>
                <w:color w:val="000000"/>
                <w:sz w:val="18"/>
                <w:szCs w:val="18"/>
              </w:rPr>
              <w:t>（</w:t>
            </w:r>
            <w:r>
              <w:rPr>
                <w:rFonts w:hint="eastAsia"/>
                <w:bCs/>
                <w:color w:val="000000"/>
                <w:sz w:val="18"/>
                <w:szCs w:val="18"/>
              </w:rPr>
              <w:t>0.40</w:t>
            </w:r>
            <w:r>
              <w:rPr>
                <w:rFonts w:hint="eastAsia"/>
                <w:bCs/>
                <w:color w:val="000000"/>
                <w:sz w:val="18"/>
                <w:szCs w:val="18"/>
              </w:rPr>
              <w:t>）</w:t>
            </w:r>
          </w:p>
        </w:tc>
      </w:tr>
      <w:tr w:rsidR="00A77B96" w:rsidTr="00001803">
        <w:trPr>
          <w:trHeight w:val="57"/>
        </w:trPr>
        <w:tc>
          <w:tcPr>
            <w:tcW w:w="4536" w:type="dxa"/>
            <w:vAlign w:val="center"/>
          </w:tcPr>
          <w:p w:rsidR="00A77B96" w:rsidRDefault="00A77B96" w:rsidP="009D6231">
            <w:pPr>
              <w:spacing w:beforeLines="50" w:afterLines="50"/>
              <w:ind w:right="142"/>
              <w:jc w:val="center"/>
              <w:rPr>
                <w:bCs/>
                <w:color w:val="000000"/>
                <w:sz w:val="18"/>
                <w:szCs w:val="18"/>
              </w:rPr>
            </w:pPr>
            <w:r>
              <w:rPr>
                <w:bCs/>
                <w:color w:val="000000"/>
                <w:sz w:val="18"/>
                <w:szCs w:val="18"/>
              </w:rPr>
              <w:t>偏心受压及偏心受拉</w:t>
            </w:r>
            <w:r>
              <w:rPr>
                <w:rFonts w:hint="eastAsia"/>
                <w:bCs/>
                <w:color w:val="000000"/>
                <w:sz w:val="18"/>
                <w:szCs w:val="18"/>
              </w:rPr>
              <w:t>构件</w:t>
            </w:r>
            <w:r>
              <w:rPr>
                <w:bCs/>
                <w:color w:val="000000"/>
                <w:sz w:val="18"/>
                <w:szCs w:val="18"/>
              </w:rPr>
              <w:t>一侧的受压钢筋</w:t>
            </w:r>
          </w:p>
        </w:tc>
        <w:tc>
          <w:tcPr>
            <w:tcW w:w="1276" w:type="dxa"/>
            <w:vAlign w:val="center"/>
          </w:tcPr>
          <w:p w:rsidR="00A77B96" w:rsidRDefault="00A77B96" w:rsidP="009D6231">
            <w:pPr>
              <w:spacing w:beforeLines="50" w:afterLines="50"/>
              <w:ind w:right="142"/>
              <w:jc w:val="center"/>
              <w:rPr>
                <w:bCs/>
                <w:color w:val="000000"/>
                <w:sz w:val="18"/>
                <w:szCs w:val="18"/>
              </w:rPr>
            </w:pPr>
            <w:r>
              <w:rPr>
                <w:rFonts w:hint="eastAsia"/>
                <w:bCs/>
                <w:color w:val="000000"/>
                <w:sz w:val="18"/>
                <w:szCs w:val="18"/>
              </w:rPr>
              <w:t>0.20</w:t>
            </w:r>
          </w:p>
        </w:tc>
        <w:tc>
          <w:tcPr>
            <w:tcW w:w="1417" w:type="dxa"/>
            <w:vAlign w:val="center"/>
          </w:tcPr>
          <w:p w:rsidR="00A77B96" w:rsidRDefault="00A77B96" w:rsidP="009D6231">
            <w:pPr>
              <w:spacing w:beforeLines="50" w:afterLines="50"/>
              <w:ind w:right="142"/>
              <w:jc w:val="center"/>
              <w:rPr>
                <w:bCs/>
                <w:color w:val="000000"/>
                <w:sz w:val="18"/>
                <w:szCs w:val="18"/>
              </w:rPr>
            </w:pPr>
            <w:r>
              <w:rPr>
                <w:rFonts w:hint="eastAsia"/>
                <w:bCs/>
                <w:color w:val="000000"/>
                <w:sz w:val="18"/>
                <w:szCs w:val="18"/>
              </w:rPr>
              <w:t>0.20</w:t>
            </w:r>
          </w:p>
        </w:tc>
        <w:tc>
          <w:tcPr>
            <w:tcW w:w="1276" w:type="dxa"/>
            <w:vAlign w:val="center"/>
          </w:tcPr>
          <w:p w:rsidR="00A77B96" w:rsidRDefault="00A77B96" w:rsidP="009D6231">
            <w:pPr>
              <w:spacing w:beforeLines="50" w:afterLines="50"/>
              <w:ind w:right="142"/>
              <w:jc w:val="center"/>
              <w:rPr>
                <w:bCs/>
                <w:color w:val="000000"/>
                <w:sz w:val="18"/>
                <w:szCs w:val="18"/>
              </w:rPr>
            </w:pPr>
            <w:r>
              <w:rPr>
                <w:rFonts w:hint="eastAsia"/>
                <w:bCs/>
                <w:color w:val="000000"/>
                <w:sz w:val="18"/>
                <w:szCs w:val="18"/>
              </w:rPr>
              <w:t>0.20</w:t>
            </w:r>
          </w:p>
        </w:tc>
      </w:tr>
      <w:tr w:rsidR="00A77B96" w:rsidTr="00001803">
        <w:trPr>
          <w:trHeight w:val="57"/>
        </w:trPr>
        <w:tc>
          <w:tcPr>
            <w:tcW w:w="4536" w:type="dxa"/>
            <w:vAlign w:val="center"/>
          </w:tcPr>
          <w:p w:rsidR="00A77B96" w:rsidRDefault="00A77B96" w:rsidP="009D6231">
            <w:pPr>
              <w:spacing w:beforeLines="50" w:afterLines="50"/>
              <w:ind w:right="142"/>
              <w:jc w:val="center"/>
              <w:rPr>
                <w:bCs/>
                <w:color w:val="000000"/>
                <w:sz w:val="18"/>
                <w:szCs w:val="18"/>
              </w:rPr>
            </w:pPr>
            <w:proofErr w:type="gramStart"/>
            <w:r>
              <w:rPr>
                <w:rFonts w:hint="eastAsia"/>
                <w:bCs/>
                <w:color w:val="000000"/>
                <w:sz w:val="18"/>
                <w:szCs w:val="18"/>
              </w:rPr>
              <w:t>受弯构件</w:t>
            </w:r>
            <w:proofErr w:type="gramEnd"/>
            <w:r>
              <w:rPr>
                <w:bCs/>
                <w:color w:val="000000"/>
                <w:sz w:val="18"/>
                <w:szCs w:val="18"/>
              </w:rPr>
              <w:t>、偏心受</w:t>
            </w:r>
            <w:r>
              <w:rPr>
                <w:rFonts w:hint="eastAsia"/>
                <w:bCs/>
                <w:color w:val="000000"/>
                <w:sz w:val="18"/>
                <w:szCs w:val="18"/>
              </w:rPr>
              <w:t>压及</w:t>
            </w:r>
            <w:r>
              <w:rPr>
                <w:bCs/>
                <w:color w:val="000000"/>
                <w:sz w:val="18"/>
                <w:szCs w:val="18"/>
              </w:rPr>
              <w:t>偏心受拉构件一侧的受拉钢筋</w:t>
            </w:r>
          </w:p>
        </w:tc>
        <w:tc>
          <w:tcPr>
            <w:tcW w:w="1276" w:type="dxa"/>
            <w:vAlign w:val="center"/>
          </w:tcPr>
          <w:p w:rsidR="00A77B96" w:rsidRDefault="00A77B96" w:rsidP="009D6231">
            <w:pPr>
              <w:spacing w:beforeLines="50" w:afterLines="50"/>
              <w:ind w:right="142"/>
              <w:jc w:val="center"/>
              <w:rPr>
                <w:bCs/>
                <w:color w:val="000000"/>
                <w:sz w:val="18"/>
                <w:szCs w:val="18"/>
              </w:rPr>
            </w:pPr>
            <w:r>
              <w:rPr>
                <w:rFonts w:hint="eastAsia"/>
                <w:bCs/>
                <w:color w:val="000000"/>
                <w:sz w:val="18"/>
                <w:szCs w:val="18"/>
              </w:rPr>
              <w:t>0.25</w:t>
            </w:r>
          </w:p>
        </w:tc>
        <w:tc>
          <w:tcPr>
            <w:tcW w:w="1417" w:type="dxa"/>
            <w:vAlign w:val="center"/>
          </w:tcPr>
          <w:p w:rsidR="00A77B96" w:rsidRDefault="00A77B96" w:rsidP="009D6231">
            <w:pPr>
              <w:spacing w:beforeLines="50" w:afterLines="50"/>
              <w:ind w:right="142"/>
              <w:jc w:val="center"/>
              <w:rPr>
                <w:bCs/>
                <w:color w:val="000000"/>
                <w:sz w:val="18"/>
                <w:szCs w:val="18"/>
              </w:rPr>
            </w:pPr>
            <w:r>
              <w:rPr>
                <w:rFonts w:hint="eastAsia"/>
                <w:bCs/>
                <w:color w:val="000000"/>
                <w:sz w:val="18"/>
                <w:szCs w:val="18"/>
              </w:rPr>
              <w:t>0.30</w:t>
            </w:r>
          </w:p>
        </w:tc>
        <w:tc>
          <w:tcPr>
            <w:tcW w:w="1276" w:type="dxa"/>
            <w:vAlign w:val="center"/>
          </w:tcPr>
          <w:p w:rsidR="00A77B96" w:rsidRDefault="00A77B96" w:rsidP="009D6231">
            <w:pPr>
              <w:spacing w:beforeLines="50" w:afterLines="50"/>
              <w:ind w:right="142"/>
              <w:jc w:val="center"/>
              <w:rPr>
                <w:bCs/>
                <w:color w:val="000000"/>
                <w:sz w:val="18"/>
                <w:szCs w:val="18"/>
              </w:rPr>
            </w:pPr>
            <w:r>
              <w:rPr>
                <w:rFonts w:hint="eastAsia"/>
                <w:bCs/>
                <w:color w:val="000000"/>
                <w:sz w:val="18"/>
                <w:szCs w:val="18"/>
              </w:rPr>
              <w:t>0.35</w:t>
            </w:r>
          </w:p>
        </w:tc>
      </w:tr>
    </w:tbl>
    <w:p w:rsidR="00A77B96" w:rsidRDefault="00A77B96" w:rsidP="00A77B96">
      <w:pPr>
        <w:pStyle w:val="Default"/>
        <w:ind w:right="142" w:firstLineChars="100" w:firstLine="180"/>
        <w:jc w:val="both"/>
        <w:rPr>
          <w:rFonts w:ascii="Times New Roman" w:hAnsi="Times New Roman" w:cs="Times New Roman"/>
          <w:sz w:val="18"/>
          <w:szCs w:val="18"/>
        </w:rPr>
      </w:pPr>
      <w:r>
        <w:rPr>
          <w:rFonts w:ascii="Times New Roman" w:hAnsi="Times New Roman" w:cs="Times New Roman"/>
          <w:sz w:val="18"/>
          <w:szCs w:val="18"/>
        </w:rPr>
        <w:t>注：</w:t>
      </w:r>
      <w:r>
        <w:rPr>
          <w:rFonts w:ascii="Times New Roman" w:hAnsi="Times New Roman" w:cs="Times New Roman"/>
          <w:sz w:val="18"/>
          <w:szCs w:val="18"/>
        </w:rPr>
        <w:t>1</w:t>
      </w:r>
      <w:r>
        <w:rPr>
          <w:rFonts w:ascii="Times New Roman" w:hAnsi="Times New Roman" w:cs="Times New Roman" w:hint="eastAsia"/>
          <w:sz w:val="18"/>
          <w:szCs w:val="18"/>
        </w:rPr>
        <w:t>．</w:t>
      </w:r>
      <w:r>
        <w:rPr>
          <w:rFonts w:ascii="Times New Roman" w:hAnsi="Times New Roman" w:cs="Times New Roman"/>
          <w:sz w:val="18"/>
          <w:szCs w:val="18"/>
        </w:rPr>
        <w:t>受压构件的全部纵向钢筋最小配筋百分率</w:t>
      </w:r>
      <w:r>
        <w:rPr>
          <w:rFonts w:ascii="Times New Roman" w:hAnsi="Times New Roman" w:cs="Times New Roman"/>
          <w:sz w:val="18"/>
          <w:szCs w:val="18"/>
        </w:rPr>
        <w:t>(</w:t>
      </w:r>
      <w:r>
        <w:rPr>
          <w:rFonts w:ascii="Times New Roman" w:hAnsi="Times New Roman" w:cs="Times New Roman"/>
          <w:sz w:val="18"/>
          <w:szCs w:val="18"/>
        </w:rPr>
        <w:t>不含括号内数值</w:t>
      </w:r>
      <w:r>
        <w:rPr>
          <w:rFonts w:ascii="Times New Roman" w:hAnsi="Times New Roman" w:cs="Times New Roman"/>
          <w:sz w:val="18"/>
          <w:szCs w:val="18"/>
        </w:rPr>
        <w:t>)</w:t>
      </w:r>
      <w:r>
        <w:rPr>
          <w:rFonts w:ascii="Times New Roman" w:hAnsi="Times New Roman" w:cs="Times New Roman"/>
          <w:sz w:val="18"/>
          <w:szCs w:val="18"/>
        </w:rPr>
        <w:t>，当采用强度等级</w:t>
      </w:r>
      <w:r>
        <w:rPr>
          <w:rFonts w:ascii="Times New Roman" w:hAnsi="Times New Roman" w:cs="Times New Roman"/>
          <w:sz w:val="18"/>
          <w:szCs w:val="18"/>
        </w:rPr>
        <w:t>400MPa</w:t>
      </w:r>
      <w:r>
        <w:rPr>
          <w:rFonts w:ascii="Times New Roman" w:hAnsi="Times New Roman" w:cs="Times New Roman"/>
          <w:sz w:val="18"/>
          <w:szCs w:val="18"/>
        </w:rPr>
        <w:t>、</w:t>
      </w:r>
      <w:r>
        <w:rPr>
          <w:rFonts w:ascii="Times New Roman" w:hAnsi="Times New Roman" w:cs="Times New Roman"/>
          <w:sz w:val="18"/>
          <w:szCs w:val="18"/>
        </w:rPr>
        <w:t>500MPa</w:t>
      </w:r>
      <w:r>
        <w:rPr>
          <w:rFonts w:ascii="Times New Roman" w:hAnsi="Times New Roman" w:cs="Times New Roman"/>
          <w:sz w:val="18"/>
          <w:szCs w:val="18"/>
        </w:rPr>
        <w:t>的钢筋时，应分别按表中规定减小</w:t>
      </w:r>
      <w:r>
        <w:rPr>
          <w:rFonts w:ascii="Times New Roman" w:hAnsi="Times New Roman" w:cs="Times New Roman"/>
          <w:sz w:val="18"/>
          <w:szCs w:val="18"/>
        </w:rPr>
        <w:t>0.05</w:t>
      </w:r>
      <w:r>
        <w:rPr>
          <w:rFonts w:ascii="Times New Roman" w:hAnsi="Times New Roman" w:cs="Times New Roman"/>
          <w:sz w:val="18"/>
          <w:szCs w:val="18"/>
        </w:rPr>
        <w:t>、</w:t>
      </w:r>
      <w:r>
        <w:rPr>
          <w:rFonts w:ascii="Times New Roman" w:hAnsi="Times New Roman" w:cs="Times New Roman"/>
          <w:sz w:val="18"/>
          <w:szCs w:val="18"/>
        </w:rPr>
        <w:t>0.10</w:t>
      </w:r>
      <w:r>
        <w:rPr>
          <w:rFonts w:ascii="Times New Roman" w:hAnsi="Times New Roman" w:cs="Times New Roman" w:hint="eastAsia"/>
          <w:sz w:val="18"/>
          <w:szCs w:val="18"/>
        </w:rPr>
        <w:t>；</w:t>
      </w:r>
    </w:p>
    <w:p w:rsidR="00A77B96" w:rsidRDefault="00A77B96" w:rsidP="00A77B96">
      <w:pPr>
        <w:pStyle w:val="Default"/>
        <w:ind w:right="142" w:firstLineChars="300" w:firstLine="540"/>
        <w:jc w:val="both"/>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hint="eastAsia"/>
          <w:sz w:val="18"/>
          <w:szCs w:val="18"/>
        </w:rPr>
        <w:t>．</w:t>
      </w:r>
      <w:r>
        <w:rPr>
          <w:rFonts w:ascii="Times New Roman" w:hAnsi="Times New Roman" w:cs="Times New Roman"/>
          <w:sz w:val="18"/>
          <w:szCs w:val="18"/>
        </w:rPr>
        <w:t>当为墙体时，受压构件的全部纵向钢筋最小配筋百分率采用括号内数值</w:t>
      </w:r>
      <w:r>
        <w:rPr>
          <w:rFonts w:ascii="Times New Roman" w:hAnsi="Times New Roman" w:cs="Times New Roman" w:hint="eastAsia"/>
          <w:sz w:val="18"/>
          <w:szCs w:val="18"/>
        </w:rPr>
        <w:t>；</w:t>
      </w:r>
    </w:p>
    <w:p w:rsidR="00A77B96" w:rsidRDefault="00A77B96" w:rsidP="00A77B96">
      <w:pPr>
        <w:pStyle w:val="Default"/>
        <w:ind w:right="142" w:firstLineChars="300" w:firstLine="540"/>
        <w:jc w:val="both"/>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hint="eastAsia"/>
          <w:sz w:val="18"/>
          <w:szCs w:val="18"/>
        </w:rPr>
        <w:t>．</w:t>
      </w:r>
      <w:r>
        <w:rPr>
          <w:rFonts w:ascii="Times New Roman" w:hAnsi="Times New Roman" w:cs="Times New Roman"/>
          <w:sz w:val="18"/>
          <w:szCs w:val="18"/>
        </w:rPr>
        <w:t>受压构件的受压钢筋以及偏心受压、小偏心受拉构件的受拉钢筋的最小配筋百分率应按构件的全截面面积计算</w:t>
      </w:r>
      <w:r>
        <w:rPr>
          <w:rFonts w:ascii="Times New Roman" w:hAnsi="Times New Roman" w:cs="Times New Roman" w:hint="eastAsia"/>
          <w:sz w:val="18"/>
          <w:szCs w:val="18"/>
        </w:rPr>
        <w:t>，</w:t>
      </w:r>
      <w:proofErr w:type="gramStart"/>
      <w:r>
        <w:rPr>
          <w:rFonts w:ascii="Times New Roman" w:hAnsi="Times New Roman" w:cs="Times New Roman"/>
          <w:sz w:val="18"/>
          <w:szCs w:val="18"/>
        </w:rPr>
        <w:t>受弯构件</w:t>
      </w:r>
      <w:proofErr w:type="gramEnd"/>
      <w:r>
        <w:rPr>
          <w:rFonts w:ascii="Times New Roman" w:hAnsi="Times New Roman" w:cs="Times New Roman"/>
          <w:sz w:val="18"/>
          <w:szCs w:val="18"/>
        </w:rPr>
        <w:t>、大偏心受拉构件的受拉钢筋的最小配筋百分率应按全截面面积扣除位于受压边或受拉</w:t>
      </w:r>
      <w:proofErr w:type="gramStart"/>
      <w:r>
        <w:rPr>
          <w:rFonts w:ascii="Times New Roman" w:hAnsi="Times New Roman" w:cs="Times New Roman"/>
          <w:sz w:val="18"/>
          <w:szCs w:val="18"/>
        </w:rPr>
        <w:t>较小边</w:t>
      </w:r>
      <w:proofErr w:type="gramEnd"/>
      <w:r>
        <w:rPr>
          <w:rFonts w:ascii="Times New Roman" w:hAnsi="Times New Roman" w:cs="Times New Roman"/>
          <w:sz w:val="18"/>
          <w:szCs w:val="18"/>
        </w:rPr>
        <w:t>翼缘面积后的截面面积计算</w:t>
      </w:r>
      <w:r>
        <w:rPr>
          <w:rFonts w:ascii="Times New Roman" w:hAnsi="Times New Roman" w:cs="Times New Roman" w:hint="eastAsia"/>
          <w:sz w:val="18"/>
          <w:szCs w:val="18"/>
        </w:rPr>
        <w:t>；</w:t>
      </w:r>
    </w:p>
    <w:p w:rsidR="00A77B96" w:rsidRDefault="00A77B96" w:rsidP="00A77B96">
      <w:pPr>
        <w:pStyle w:val="Default"/>
        <w:ind w:right="142" w:firstLineChars="300" w:firstLine="540"/>
        <w:jc w:val="both"/>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hint="eastAsia"/>
          <w:sz w:val="18"/>
          <w:szCs w:val="18"/>
        </w:rPr>
        <w:t>．</w:t>
      </w:r>
      <w:proofErr w:type="gramStart"/>
      <w:r>
        <w:rPr>
          <w:rFonts w:ascii="Times New Roman" w:hAnsi="Times New Roman" w:cs="Times New Roman"/>
          <w:sz w:val="18"/>
          <w:szCs w:val="18"/>
        </w:rPr>
        <w:t>当结构</w:t>
      </w:r>
      <w:proofErr w:type="gramEnd"/>
      <w:r>
        <w:rPr>
          <w:rFonts w:ascii="Times New Roman" w:hAnsi="Times New Roman" w:cs="Times New Roman"/>
          <w:sz w:val="18"/>
          <w:szCs w:val="18"/>
        </w:rPr>
        <w:t>底</w:t>
      </w:r>
      <w:r>
        <w:rPr>
          <w:rFonts w:ascii="Times New Roman" w:hAnsi="Times New Roman" w:cs="Times New Roman" w:hint="eastAsia"/>
          <w:sz w:val="18"/>
          <w:szCs w:val="18"/>
        </w:rPr>
        <w:t>板</w:t>
      </w:r>
      <w:r>
        <w:rPr>
          <w:rFonts w:ascii="Times New Roman" w:hAnsi="Times New Roman" w:cs="Times New Roman"/>
          <w:sz w:val="18"/>
          <w:szCs w:val="18"/>
        </w:rPr>
        <w:t>内力</w:t>
      </w:r>
      <w:r>
        <w:rPr>
          <w:rFonts w:ascii="Times New Roman" w:hAnsi="Times New Roman" w:cs="Times New Roman" w:hint="eastAsia"/>
          <w:sz w:val="18"/>
          <w:szCs w:val="18"/>
        </w:rPr>
        <w:t>由</w:t>
      </w:r>
      <w:r>
        <w:rPr>
          <w:rFonts w:ascii="Times New Roman" w:hAnsi="Times New Roman" w:cs="Times New Roman"/>
          <w:sz w:val="18"/>
          <w:szCs w:val="18"/>
        </w:rPr>
        <w:t>平时设计</w:t>
      </w:r>
      <w:r>
        <w:rPr>
          <w:rFonts w:ascii="Times New Roman" w:hAnsi="Times New Roman" w:cs="Times New Roman" w:hint="eastAsia"/>
          <w:sz w:val="18"/>
          <w:szCs w:val="18"/>
        </w:rPr>
        <w:t>荷载</w:t>
      </w:r>
      <w:r>
        <w:rPr>
          <w:rFonts w:ascii="Times New Roman" w:hAnsi="Times New Roman" w:cs="Times New Roman"/>
          <w:sz w:val="18"/>
          <w:szCs w:val="18"/>
        </w:rPr>
        <w:t>控制时，板中受拉钢筋最小配筋率</w:t>
      </w:r>
      <w:r>
        <w:rPr>
          <w:rFonts w:ascii="Times New Roman" w:hAnsi="Times New Roman" w:cs="Times New Roman" w:hint="eastAsia"/>
          <w:sz w:val="18"/>
          <w:szCs w:val="18"/>
        </w:rPr>
        <w:t>可</w:t>
      </w:r>
      <w:r>
        <w:rPr>
          <w:rFonts w:ascii="Times New Roman" w:hAnsi="Times New Roman" w:cs="Times New Roman"/>
          <w:sz w:val="18"/>
          <w:szCs w:val="18"/>
        </w:rPr>
        <w:t>适当降低，但不应小</w:t>
      </w:r>
      <w:r>
        <w:rPr>
          <w:rFonts w:ascii="Times New Roman" w:hAnsi="Times New Roman" w:cs="Times New Roman" w:hint="eastAsia"/>
          <w:sz w:val="18"/>
          <w:szCs w:val="18"/>
        </w:rPr>
        <w:t>于</w:t>
      </w:r>
      <w:r>
        <w:rPr>
          <w:rFonts w:ascii="Times New Roman" w:hAnsi="Times New Roman" w:cs="Times New Roman"/>
          <w:sz w:val="18"/>
          <w:szCs w:val="18"/>
        </w:rPr>
        <w:t>0.15%</w:t>
      </w:r>
      <w:r>
        <w:rPr>
          <w:rFonts w:ascii="Times New Roman" w:hAnsi="Times New Roman" w:cs="Times New Roman"/>
          <w:sz w:val="18"/>
          <w:szCs w:val="18"/>
        </w:rPr>
        <w:t>。</w:t>
      </w:r>
    </w:p>
    <w:p w:rsidR="00A77B96" w:rsidRDefault="00A77B96" w:rsidP="00A77B96">
      <w:pPr>
        <w:spacing w:before="120" w:line="400" w:lineRule="exact"/>
        <w:ind w:right="142"/>
        <w:rPr>
          <w:kern w:val="0"/>
          <w:sz w:val="24"/>
        </w:rPr>
      </w:pPr>
      <w:r>
        <w:rPr>
          <w:b/>
          <w:bCs/>
          <w:sz w:val="24"/>
        </w:rPr>
        <w:t>5.3.5</w:t>
      </w:r>
      <w:r>
        <w:rPr>
          <w:rFonts w:hint="eastAsia"/>
          <w:b/>
          <w:bCs/>
          <w:sz w:val="24"/>
        </w:rPr>
        <w:t xml:space="preserve"> </w:t>
      </w:r>
      <w:r>
        <w:rPr>
          <w:kern w:val="0"/>
          <w:sz w:val="24"/>
        </w:rPr>
        <w:t>在动荷载作用下，</w:t>
      </w:r>
      <w:proofErr w:type="gramStart"/>
      <w:r>
        <w:rPr>
          <w:kern w:val="0"/>
          <w:sz w:val="24"/>
        </w:rPr>
        <w:t>钢筋混凝土受弯构件</w:t>
      </w:r>
      <w:proofErr w:type="gramEnd"/>
      <w:r>
        <w:rPr>
          <w:kern w:val="0"/>
          <w:sz w:val="24"/>
        </w:rPr>
        <w:t>和大偏心受压构件的受拉钢筋最大配筋百分率</w:t>
      </w:r>
      <w:proofErr w:type="gramStart"/>
      <w:r>
        <w:rPr>
          <w:kern w:val="0"/>
          <w:sz w:val="24"/>
        </w:rPr>
        <w:t>宜符合表</w:t>
      </w:r>
      <w:proofErr w:type="gramEnd"/>
      <w:r>
        <w:rPr>
          <w:kern w:val="0"/>
          <w:sz w:val="24"/>
        </w:rPr>
        <w:t>5.3.5</w:t>
      </w:r>
      <w:r>
        <w:rPr>
          <w:kern w:val="0"/>
          <w:sz w:val="24"/>
        </w:rPr>
        <w:t>的规定。</w:t>
      </w:r>
    </w:p>
    <w:p w:rsidR="00A77B96" w:rsidRDefault="00A77B96" w:rsidP="009D6231">
      <w:pPr>
        <w:tabs>
          <w:tab w:val="left" w:pos="9072"/>
        </w:tabs>
        <w:spacing w:beforeLines="50" w:afterLines="50" w:line="240" w:lineRule="exact"/>
        <w:ind w:right="142"/>
        <w:jc w:val="center"/>
        <w:rPr>
          <w:b/>
          <w:color w:val="000000"/>
          <w:sz w:val="18"/>
          <w:szCs w:val="18"/>
        </w:rPr>
      </w:pPr>
      <w:r>
        <w:rPr>
          <w:b/>
          <w:color w:val="000000"/>
          <w:sz w:val="18"/>
          <w:szCs w:val="18"/>
        </w:rPr>
        <w:t>表</w:t>
      </w:r>
      <w:r>
        <w:rPr>
          <w:b/>
          <w:color w:val="000000"/>
          <w:sz w:val="18"/>
          <w:szCs w:val="18"/>
        </w:rPr>
        <w:t xml:space="preserve"> 5.3.5  </w:t>
      </w:r>
      <w:r>
        <w:rPr>
          <w:b/>
          <w:color w:val="000000"/>
          <w:sz w:val="18"/>
          <w:szCs w:val="18"/>
        </w:rPr>
        <w:t>受拉钢筋的最大配筋百分率</w:t>
      </w:r>
      <w:r>
        <w:rPr>
          <w:b/>
          <w:color w:val="000000"/>
          <w:sz w:val="18"/>
          <w:szCs w:val="18"/>
        </w:rPr>
        <w:t>(%)</w:t>
      </w:r>
    </w:p>
    <w:p w:rsidR="00A77B96" w:rsidRDefault="00A77B96" w:rsidP="00A77B96">
      <w:pPr>
        <w:spacing w:before="10" w:line="10" w:lineRule="exact"/>
        <w:ind w:right="142"/>
        <w:rPr>
          <w:sz w:val="4"/>
          <w:szCs w:val="4"/>
        </w:rPr>
      </w:pPr>
    </w:p>
    <w:tbl>
      <w:tblPr>
        <w:tblW w:w="0" w:type="auto"/>
        <w:tblInd w:w="844" w:type="dxa"/>
        <w:tblLayout w:type="fixed"/>
        <w:tblCellMar>
          <w:left w:w="0" w:type="dxa"/>
          <w:right w:w="0" w:type="dxa"/>
        </w:tblCellMar>
        <w:tblLook w:val="0000"/>
      </w:tblPr>
      <w:tblGrid>
        <w:gridCol w:w="5160"/>
        <w:gridCol w:w="1949"/>
      </w:tblGrid>
      <w:tr w:rsidR="00A77B96" w:rsidTr="00001803">
        <w:trPr>
          <w:trHeight w:hRule="exact" w:val="437"/>
        </w:trPr>
        <w:tc>
          <w:tcPr>
            <w:tcW w:w="5160" w:type="dxa"/>
            <w:tcBorders>
              <w:top w:val="single" w:sz="6" w:space="0" w:color="545454"/>
              <w:left w:val="single" w:sz="8" w:space="0" w:color="4B4B4B"/>
              <w:bottom w:val="single" w:sz="6" w:space="0" w:color="545454"/>
              <w:right w:val="single" w:sz="6" w:space="0" w:color="484848"/>
            </w:tcBorders>
            <w:vAlign w:val="center"/>
          </w:tcPr>
          <w:p w:rsidR="00A77B96" w:rsidRDefault="00A77B96" w:rsidP="009D6231">
            <w:pPr>
              <w:spacing w:beforeLines="50" w:afterLines="50"/>
              <w:ind w:right="142"/>
              <w:jc w:val="center"/>
              <w:rPr>
                <w:bCs/>
                <w:color w:val="000000"/>
                <w:sz w:val="18"/>
                <w:szCs w:val="18"/>
              </w:rPr>
            </w:pPr>
            <w:r>
              <w:rPr>
                <w:bCs/>
                <w:color w:val="000000"/>
                <w:sz w:val="18"/>
                <w:szCs w:val="18"/>
              </w:rPr>
              <w:t>混凝土强度等级</w:t>
            </w:r>
          </w:p>
        </w:tc>
        <w:tc>
          <w:tcPr>
            <w:tcW w:w="1949" w:type="dxa"/>
            <w:tcBorders>
              <w:top w:val="single" w:sz="6" w:space="0" w:color="545454"/>
              <w:left w:val="single" w:sz="6" w:space="0" w:color="484848"/>
              <w:bottom w:val="single" w:sz="6" w:space="0" w:color="545454"/>
              <w:right w:val="single" w:sz="8" w:space="0" w:color="4B4B4B"/>
            </w:tcBorders>
            <w:vAlign w:val="center"/>
          </w:tcPr>
          <w:p w:rsidR="00A77B96" w:rsidRDefault="00A77B96" w:rsidP="009D6231">
            <w:pPr>
              <w:spacing w:beforeLines="50" w:afterLines="50"/>
              <w:ind w:right="142"/>
              <w:jc w:val="center"/>
              <w:rPr>
                <w:bCs/>
                <w:color w:val="000000"/>
                <w:sz w:val="18"/>
                <w:szCs w:val="18"/>
              </w:rPr>
            </w:pPr>
            <w:r>
              <w:rPr>
                <w:bCs/>
                <w:color w:val="000000"/>
                <w:sz w:val="18"/>
                <w:szCs w:val="18"/>
              </w:rPr>
              <w:t>≥C30</w:t>
            </w:r>
          </w:p>
        </w:tc>
      </w:tr>
      <w:tr w:rsidR="00A77B96" w:rsidTr="00001803">
        <w:trPr>
          <w:trHeight w:hRule="exact" w:val="437"/>
        </w:trPr>
        <w:tc>
          <w:tcPr>
            <w:tcW w:w="5160" w:type="dxa"/>
            <w:tcBorders>
              <w:top w:val="single" w:sz="6" w:space="0" w:color="545454"/>
              <w:left w:val="single" w:sz="8" w:space="0" w:color="4B4B4B"/>
              <w:bottom w:val="single" w:sz="6" w:space="0" w:color="545454"/>
              <w:right w:val="single" w:sz="6" w:space="0" w:color="484848"/>
            </w:tcBorders>
            <w:vAlign w:val="center"/>
          </w:tcPr>
          <w:p w:rsidR="00A77B96" w:rsidRDefault="00A77B96" w:rsidP="009D6231">
            <w:pPr>
              <w:spacing w:beforeLines="50" w:afterLines="50"/>
              <w:ind w:right="142"/>
              <w:jc w:val="center"/>
              <w:rPr>
                <w:bCs/>
                <w:color w:val="000000"/>
                <w:sz w:val="18"/>
                <w:szCs w:val="18"/>
              </w:rPr>
            </w:pPr>
            <w:r>
              <w:rPr>
                <w:bCs/>
                <w:color w:val="000000"/>
                <w:sz w:val="18"/>
                <w:szCs w:val="18"/>
              </w:rPr>
              <w:t xml:space="preserve">HRB335 </w:t>
            </w:r>
            <w:r>
              <w:rPr>
                <w:bCs/>
                <w:color w:val="000000"/>
                <w:sz w:val="18"/>
                <w:szCs w:val="18"/>
              </w:rPr>
              <w:t>钢筋</w:t>
            </w:r>
          </w:p>
        </w:tc>
        <w:tc>
          <w:tcPr>
            <w:tcW w:w="1949" w:type="dxa"/>
            <w:tcBorders>
              <w:top w:val="single" w:sz="6" w:space="0" w:color="545454"/>
              <w:left w:val="single" w:sz="6" w:space="0" w:color="484848"/>
              <w:bottom w:val="single" w:sz="6" w:space="0" w:color="545454"/>
              <w:right w:val="single" w:sz="8" w:space="0" w:color="4B4B4B"/>
            </w:tcBorders>
            <w:vAlign w:val="center"/>
          </w:tcPr>
          <w:p w:rsidR="00A77B96" w:rsidRDefault="00A77B96" w:rsidP="009D6231">
            <w:pPr>
              <w:spacing w:beforeLines="50" w:afterLines="50"/>
              <w:ind w:right="142"/>
              <w:jc w:val="center"/>
              <w:rPr>
                <w:bCs/>
                <w:color w:val="000000"/>
                <w:sz w:val="18"/>
                <w:szCs w:val="18"/>
              </w:rPr>
            </w:pPr>
            <w:r>
              <w:rPr>
                <w:bCs/>
                <w:color w:val="000000"/>
                <w:sz w:val="18"/>
                <w:szCs w:val="18"/>
              </w:rPr>
              <w:t>2.5</w:t>
            </w:r>
          </w:p>
        </w:tc>
      </w:tr>
      <w:tr w:rsidR="00A77B96" w:rsidTr="00001803">
        <w:trPr>
          <w:trHeight w:hRule="exact" w:val="441"/>
        </w:trPr>
        <w:tc>
          <w:tcPr>
            <w:tcW w:w="5160" w:type="dxa"/>
            <w:tcBorders>
              <w:top w:val="single" w:sz="6" w:space="0" w:color="545454"/>
              <w:left w:val="single" w:sz="8" w:space="0" w:color="4B4B4B"/>
              <w:bottom w:val="single" w:sz="6" w:space="0" w:color="575757"/>
              <w:right w:val="single" w:sz="6" w:space="0" w:color="484848"/>
            </w:tcBorders>
            <w:vAlign w:val="center"/>
          </w:tcPr>
          <w:p w:rsidR="00A77B96" w:rsidRDefault="00A77B96" w:rsidP="009D6231">
            <w:pPr>
              <w:spacing w:beforeLines="50" w:afterLines="50"/>
              <w:ind w:right="142"/>
              <w:jc w:val="center"/>
              <w:rPr>
                <w:bCs/>
                <w:color w:val="000000"/>
                <w:sz w:val="18"/>
                <w:szCs w:val="18"/>
              </w:rPr>
            </w:pPr>
            <w:r>
              <w:rPr>
                <w:bCs/>
                <w:color w:val="000000"/>
                <w:sz w:val="18"/>
                <w:szCs w:val="18"/>
              </w:rPr>
              <w:t xml:space="preserve">HRB400 </w:t>
            </w:r>
            <w:r>
              <w:rPr>
                <w:bCs/>
                <w:color w:val="000000"/>
                <w:sz w:val="18"/>
                <w:szCs w:val="18"/>
              </w:rPr>
              <w:t>、</w:t>
            </w:r>
            <w:r>
              <w:rPr>
                <w:bCs/>
                <w:color w:val="000000"/>
                <w:sz w:val="18"/>
                <w:szCs w:val="18"/>
              </w:rPr>
              <w:t xml:space="preserve">HRBF400 </w:t>
            </w:r>
            <w:r>
              <w:rPr>
                <w:bCs/>
                <w:color w:val="000000"/>
                <w:sz w:val="18"/>
                <w:szCs w:val="18"/>
              </w:rPr>
              <w:t>、</w:t>
            </w:r>
            <w:r>
              <w:rPr>
                <w:bCs/>
                <w:color w:val="000000"/>
                <w:sz w:val="18"/>
                <w:szCs w:val="18"/>
              </w:rPr>
              <w:t xml:space="preserve">RRB400 </w:t>
            </w:r>
            <w:r>
              <w:rPr>
                <w:bCs/>
                <w:color w:val="000000"/>
                <w:sz w:val="18"/>
                <w:szCs w:val="18"/>
              </w:rPr>
              <w:t>钢筋</w:t>
            </w:r>
          </w:p>
        </w:tc>
        <w:tc>
          <w:tcPr>
            <w:tcW w:w="1949" w:type="dxa"/>
            <w:tcBorders>
              <w:top w:val="single" w:sz="6" w:space="0" w:color="545454"/>
              <w:left w:val="single" w:sz="6" w:space="0" w:color="484848"/>
              <w:bottom w:val="single" w:sz="6" w:space="0" w:color="575757"/>
              <w:right w:val="single" w:sz="8" w:space="0" w:color="4B4B4B"/>
            </w:tcBorders>
            <w:vAlign w:val="center"/>
          </w:tcPr>
          <w:p w:rsidR="00A77B96" w:rsidRDefault="00A77B96" w:rsidP="009D6231">
            <w:pPr>
              <w:spacing w:beforeLines="50" w:afterLines="50"/>
              <w:ind w:right="142"/>
              <w:jc w:val="center"/>
              <w:rPr>
                <w:bCs/>
                <w:color w:val="000000"/>
                <w:sz w:val="18"/>
                <w:szCs w:val="18"/>
              </w:rPr>
            </w:pPr>
            <w:r>
              <w:rPr>
                <w:bCs/>
                <w:color w:val="000000"/>
                <w:sz w:val="18"/>
                <w:szCs w:val="18"/>
              </w:rPr>
              <w:t>2.4</w:t>
            </w:r>
          </w:p>
        </w:tc>
      </w:tr>
      <w:tr w:rsidR="00A77B96" w:rsidTr="00001803">
        <w:trPr>
          <w:trHeight w:hRule="exact" w:val="441"/>
        </w:trPr>
        <w:tc>
          <w:tcPr>
            <w:tcW w:w="5160" w:type="dxa"/>
            <w:tcBorders>
              <w:top w:val="single" w:sz="6" w:space="0" w:color="575757"/>
              <w:left w:val="single" w:sz="8" w:space="0" w:color="4B4B4B"/>
              <w:bottom w:val="single" w:sz="6" w:space="0" w:color="5B5B5B"/>
              <w:right w:val="single" w:sz="6" w:space="0" w:color="484848"/>
            </w:tcBorders>
            <w:vAlign w:val="center"/>
          </w:tcPr>
          <w:p w:rsidR="00A77B96" w:rsidRDefault="00A77B96" w:rsidP="009D6231">
            <w:pPr>
              <w:spacing w:beforeLines="50" w:afterLines="50"/>
              <w:ind w:right="142"/>
              <w:jc w:val="center"/>
              <w:rPr>
                <w:bCs/>
                <w:color w:val="000000"/>
                <w:sz w:val="18"/>
                <w:szCs w:val="18"/>
              </w:rPr>
            </w:pPr>
            <w:r>
              <w:rPr>
                <w:bCs/>
                <w:color w:val="000000"/>
                <w:sz w:val="18"/>
                <w:szCs w:val="18"/>
              </w:rPr>
              <w:t xml:space="preserve">HRB500 </w:t>
            </w:r>
            <w:r>
              <w:rPr>
                <w:bCs/>
                <w:color w:val="000000"/>
                <w:sz w:val="18"/>
                <w:szCs w:val="18"/>
              </w:rPr>
              <w:t>、</w:t>
            </w:r>
            <w:r>
              <w:rPr>
                <w:bCs/>
                <w:color w:val="000000"/>
                <w:sz w:val="18"/>
                <w:szCs w:val="18"/>
              </w:rPr>
              <w:t xml:space="preserve">HRBF500 </w:t>
            </w:r>
            <w:r>
              <w:rPr>
                <w:bCs/>
                <w:color w:val="000000"/>
                <w:sz w:val="18"/>
                <w:szCs w:val="18"/>
              </w:rPr>
              <w:t>钢筋</w:t>
            </w:r>
          </w:p>
        </w:tc>
        <w:tc>
          <w:tcPr>
            <w:tcW w:w="1949" w:type="dxa"/>
            <w:tcBorders>
              <w:top w:val="single" w:sz="6" w:space="0" w:color="575757"/>
              <w:left w:val="single" w:sz="6" w:space="0" w:color="484848"/>
              <w:bottom w:val="single" w:sz="6" w:space="0" w:color="5B5B5B"/>
              <w:right w:val="single" w:sz="8" w:space="0" w:color="4B4B4B"/>
            </w:tcBorders>
            <w:vAlign w:val="center"/>
          </w:tcPr>
          <w:p w:rsidR="00A77B96" w:rsidRDefault="00A77B96" w:rsidP="009D6231">
            <w:pPr>
              <w:spacing w:beforeLines="50" w:afterLines="50"/>
              <w:ind w:right="142"/>
              <w:jc w:val="center"/>
              <w:rPr>
                <w:bCs/>
                <w:color w:val="000000"/>
                <w:sz w:val="18"/>
                <w:szCs w:val="18"/>
              </w:rPr>
            </w:pPr>
            <w:r>
              <w:rPr>
                <w:bCs/>
                <w:color w:val="000000"/>
                <w:sz w:val="18"/>
                <w:szCs w:val="18"/>
              </w:rPr>
              <w:t>2.1</w:t>
            </w:r>
          </w:p>
        </w:tc>
      </w:tr>
    </w:tbl>
    <w:p w:rsidR="00A77B96" w:rsidRDefault="00A77B96" w:rsidP="00A77B96">
      <w:pPr>
        <w:pStyle w:val="a5"/>
        <w:spacing w:before="25" w:line="400" w:lineRule="exact"/>
        <w:ind w:right="142" w:firstLine="4"/>
        <w:rPr>
          <w:rFonts w:ascii="Times New Roman" w:hAnsi="Times New Roman"/>
          <w:kern w:val="0"/>
          <w:sz w:val="24"/>
          <w:szCs w:val="24"/>
        </w:rPr>
      </w:pPr>
      <w:r>
        <w:rPr>
          <w:rFonts w:ascii="Times New Roman" w:hAnsi="Times New Roman"/>
          <w:b/>
          <w:bCs/>
          <w:sz w:val="24"/>
          <w:szCs w:val="24"/>
        </w:rPr>
        <w:t xml:space="preserve">5.3.6 </w:t>
      </w:r>
      <w:proofErr w:type="gramStart"/>
      <w:r>
        <w:rPr>
          <w:rFonts w:ascii="Times New Roman" w:hAnsi="Times New Roman"/>
          <w:kern w:val="0"/>
          <w:sz w:val="24"/>
          <w:szCs w:val="24"/>
        </w:rPr>
        <w:t>钢筋混凝土受弯构件</w:t>
      </w:r>
      <w:proofErr w:type="gramEnd"/>
      <w:r>
        <w:rPr>
          <w:rFonts w:ascii="Times New Roman" w:hAnsi="Times New Roman"/>
          <w:kern w:val="0"/>
          <w:sz w:val="24"/>
          <w:szCs w:val="24"/>
        </w:rPr>
        <w:t>，宜在受压区配置构造钢筋，构造钢筋面积不宜小于受拉钢筋的最小配筋率</w:t>
      </w:r>
      <w:r>
        <w:rPr>
          <w:rFonts w:ascii="Times New Roman" w:hAnsi="Times New Roman" w:hint="eastAsia"/>
          <w:kern w:val="0"/>
          <w:sz w:val="24"/>
          <w:szCs w:val="24"/>
        </w:rPr>
        <w:t>，</w:t>
      </w:r>
      <w:r>
        <w:rPr>
          <w:rFonts w:ascii="Times New Roman" w:hAnsi="Times New Roman"/>
          <w:kern w:val="0"/>
          <w:sz w:val="24"/>
          <w:szCs w:val="24"/>
        </w:rPr>
        <w:t>在连续梁支座和框架节点处</w:t>
      </w:r>
      <w:r>
        <w:rPr>
          <w:rFonts w:ascii="Times New Roman" w:hAnsi="Times New Roman" w:hint="eastAsia"/>
          <w:kern w:val="0"/>
          <w:sz w:val="24"/>
          <w:szCs w:val="24"/>
        </w:rPr>
        <w:t>，</w:t>
      </w:r>
      <w:r>
        <w:rPr>
          <w:rFonts w:ascii="Times New Roman" w:hAnsi="Times New Roman"/>
          <w:kern w:val="0"/>
          <w:sz w:val="24"/>
          <w:szCs w:val="24"/>
        </w:rPr>
        <w:t>且不宜小于受拉主筋面积的</w:t>
      </w:r>
      <w:r>
        <w:rPr>
          <w:rFonts w:ascii="Times New Roman" w:hAnsi="Times New Roman" w:hint="eastAsia"/>
          <w:kern w:val="0"/>
          <w:sz w:val="24"/>
          <w:szCs w:val="24"/>
        </w:rPr>
        <w:t>1/3</w:t>
      </w:r>
      <w:r>
        <w:rPr>
          <w:rFonts w:ascii="Times New Roman" w:hAnsi="Times New Roman"/>
          <w:kern w:val="0"/>
          <w:sz w:val="24"/>
          <w:szCs w:val="24"/>
        </w:rPr>
        <w:t>。</w:t>
      </w:r>
    </w:p>
    <w:p w:rsidR="00A77B96" w:rsidRDefault="00A77B96" w:rsidP="00A77B96">
      <w:pPr>
        <w:spacing w:line="400" w:lineRule="exact"/>
        <w:ind w:right="142" w:firstLine="4"/>
        <w:rPr>
          <w:kern w:val="0"/>
          <w:sz w:val="24"/>
        </w:rPr>
      </w:pPr>
      <w:r>
        <w:rPr>
          <w:b/>
          <w:bCs/>
          <w:sz w:val="24"/>
        </w:rPr>
        <w:t>5.3.7</w:t>
      </w:r>
      <w:r>
        <w:rPr>
          <w:rFonts w:hint="eastAsia"/>
          <w:b/>
          <w:bCs/>
          <w:sz w:val="24"/>
        </w:rPr>
        <w:t xml:space="preserve"> </w:t>
      </w:r>
      <w:r>
        <w:rPr>
          <w:kern w:val="0"/>
          <w:sz w:val="24"/>
        </w:rPr>
        <w:t>双面配筋的钢筋混凝土板、墙体应设置梅花形排列的拉结钢筋，拉结钢筋长度应能拉住最外层受力钢筋</w:t>
      </w:r>
      <w:r>
        <w:rPr>
          <w:rFonts w:hint="eastAsia"/>
          <w:kern w:val="0"/>
          <w:sz w:val="24"/>
        </w:rPr>
        <w:t>，</w:t>
      </w:r>
      <w:r>
        <w:rPr>
          <w:kern w:val="0"/>
          <w:sz w:val="24"/>
        </w:rPr>
        <w:t>拉结筋间距不大于</w:t>
      </w:r>
      <w:r>
        <w:rPr>
          <w:kern w:val="0"/>
          <w:sz w:val="24"/>
        </w:rPr>
        <w:t>500mm</w:t>
      </w:r>
      <w:r>
        <w:rPr>
          <w:kern w:val="0"/>
          <w:sz w:val="24"/>
        </w:rPr>
        <w:t>，直径不小于</w:t>
      </w:r>
      <w:r>
        <w:rPr>
          <w:kern w:val="0"/>
          <w:sz w:val="24"/>
        </w:rPr>
        <w:t>6mm</w:t>
      </w:r>
      <w:r>
        <w:rPr>
          <w:kern w:val="0"/>
          <w:sz w:val="24"/>
        </w:rPr>
        <w:t>。</w:t>
      </w:r>
    </w:p>
    <w:p w:rsidR="00A77B96" w:rsidRDefault="00A77B96" w:rsidP="00A77B96">
      <w:pPr>
        <w:spacing w:line="400" w:lineRule="exact"/>
        <w:ind w:right="142"/>
        <w:rPr>
          <w:kern w:val="0"/>
          <w:sz w:val="24"/>
        </w:rPr>
      </w:pPr>
      <w:r>
        <w:rPr>
          <w:b/>
          <w:bCs/>
          <w:sz w:val="24"/>
        </w:rPr>
        <w:t>5.3.8</w:t>
      </w:r>
      <w:r>
        <w:rPr>
          <w:rFonts w:hint="eastAsia"/>
          <w:b/>
          <w:bCs/>
          <w:sz w:val="24"/>
        </w:rPr>
        <w:t xml:space="preserve"> </w:t>
      </w:r>
      <w:r>
        <w:rPr>
          <w:kern w:val="0"/>
          <w:sz w:val="24"/>
        </w:rPr>
        <w:t>防护设备门框墙的构造要求应按现行</w:t>
      </w:r>
      <w:r>
        <w:rPr>
          <w:rFonts w:hint="eastAsia"/>
          <w:kern w:val="0"/>
          <w:sz w:val="24"/>
        </w:rPr>
        <w:t>《</w:t>
      </w:r>
      <w:r>
        <w:rPr>
          <w:kern w:val="0"/>
          <w:sz w:val="24"/>
        </w:rPr>
        <w:t>人民防空工程设计规范</w:t>
      </w:r>
      <w:r>
        <w:rPr>
          <w:rFonts w:hint="eastAsia"/>
          <w:kern w:val="0"/>
          <w:sz w:val="24"/>
        </w:rPr>
        <w:t>》</w:t>
      </w:r>
      <w:r>
        <w:rPr>
          <w:kern w:val="0"/>
          <w:sz w:val="24"/>
        </w:rPr>
        <w:t>执行。</w:t>
      </w:r>
    </w:p>
    <w:p w:rsidR="00A77B96" w:rsidRDefault="00A77B96" w:rsidP="00A77B96">
      <w:pPr>
        <w:spacing w:line="400" w:lineRule="exact"/>
        <w:ind w:right="142"/>
        <w:rPr>
          <w:kern w:val="0"/>
          <w:sz w:val="24"/>
        </w:rPr>
      </w:pPr>
      <w:r>
        <w:rPr>
          <w:b/>
          <w:bCs/>
          <w:sz w:val="24"/>
        </w:rPr>
        <w:t>5.3.</w:t>
      </w:r>
      <w:r>
        <w:rPr>
          <w:rFonts w:hint="eastAsia"/>
          <w:b/>
          <w:bCs/>
          <w:sz w:val="24"/>
        </w:rPr>
        <w:t xml:space="preserve">9 </w:t>
      </w:r>
      <w:r>
        <w:rPr>
          <w:rFonts w:hint="eastAsia"/>
          <w:kern w:val="0"/>
          <w:sz w:val="24"/>
        </w:rPr>
        <w:t>现浇钢筋混凝土结构城市综合管廊的变形缝设置原则按《城市综合管廊工程技术规范》执行，顶底板不得设纵向施工缝</w:t>
      </w:r>
      <w:r>
        <w:rPr>
          <w:kern w:val="0"/>
          <w:sz w:val="24"/>
        </w:rPr>
        <w:t>。</w:t>
      </w:r>
    </w:p>
    <w:p w:rsidR="00A77B96" w:rsidRDefault="00A77B96" w:rsidP="00A77B96">
      <w:pPr>
        <w:spacing w:line="400" w:lineRule="exact"/>
        <w:ind w:right="142"/>
        <w:rPr>
          <w:kern w:val="0"/>
          <w:sz w:val="24"/>
        </w:rPr>
      </w:pPr>
    </w:p>
    <w:p w:rsidR="00A77B96" w:rsidRDefault="00A77B96" w:rsidP="00A77B96">
      <w:pPr>
        <w:tabs>
          <w:tab w:val="left" w:pos="1172"/>
        </w:tabs>
        <w:spacing w:line="529" w:lineRule="exact"/>
        <w:ind w:right="142"/>
        <w:jc w:val="center"/>
        <w:rPr>
          <w:b/>
          <w:w w:val="110"/>
          <w:sz w:val="30"/>
          <w:szCs w:val="30"/>
        </w:rPr>
      </w:pPr>
      <w:r>
        <w:rPr>
          <w:bCs/>
          <w:sz w:val="24"/>
        </w:rPr>
        <w:br w:type="page"/>
      </w:r>
      <w:r>
        <w:rPr>
          <w:rFonts w:hint="eastAsia"/>
          <w:b/>
          <w:w w:val="110"/>
          <w:sz w:val="30"/>
          <w:szCs w:val="30"/>
        </w:rPr>
        <w:lastRenderedPageBreak/>
        <w:t xml:space="preserve">6 </w:t>
      </w:r>
      <w:r>
        <w:rPr>
          <w:b/>
          <w:w w:val="110"/>
          <w:sz w:val="30"/>
          <w:szCs w:val="30"/>
        </w:rPr>
        <w:t>孔口防护</w:t>
      </w:r>
    </w:p>
    <w:p w:rsidR="00A77B96" w:rsidRDefault="00A77B96" w:rsidP="009D6231">
      <w:pPr>
        <w:pStyle w:val="Default"/>
        <w:spacing w:beforeLines="100" w:line="400" w:lineRule="exact"/>
        <w:ind w:right="142"/>
        <w:jc w:val="center"/>
        <w:rPr>
          <w:rFonts w:ascii="Times New Roman" w:hAnsi="Times New Roman" w:cs="Times New Roman"/>
          <w:b/>
          <w:bCs/>
        </w:rPr>
      </w:pPr>
      <w:r>
        <w:rPr>
          <w:rFonts w:ascii="Times New Roman" w:hAnsi="Times New Roman" w:cs="Times New Roman"/>
          <w:b/>
          <w:bCs/>
        </w:rPr>
        <w:t>6.1</w:t>
      </w:r>
      <w:r>
        <w:rPr>
          <w:rFonts w:ascii="Times New Roman" w:hAnsi="Times New Roman" w:cs="Times New Roman" w:hint="eastAsia"/>
          <w:b/>
          <w:bCs/>
        </w:rPr>
        <w:t xml:space="preserve"> </w:t>
      </w:r>
      <w:r>
        <w:rPr>
          <w:rFonts w:ascii="Times New Roman" w:hAnsi="Times New Roman" w:cs="Times New Roman" w:hint="eastAsia"/>
          <w:b/>
          <w:bCs/>
        </w:rPr>
        <w:t>一般</w:t>
      </w:r>
      <w:r>
        <w:rPr>
          <w:rFonts w:ascii="Times New Roman" w:hAnsi="Times New Roman" w:cs="Times New Roman"/>
          <w:b/>
          <w:bCs/>
        </w:rPr>
        <w:t>规定</w:t>
      </w:r>
    </w:p>
    <w:p w:rsidR="00A77B96" w:rsidRDefault="00A77B96" w:rsidP="009D6231">
      <w:pPr>
        <w:spacing w:beforeLines="50" w:line="400" w:lineRule="exact"/>
        <w:ind w:leftChars="-15" w:left="3" w:right="142" w:hangingChars="14" w:hanging="34"/>
        <w:rPr>
          <w:kern w:val="0"/>
          <w:sz w:val="24"/>
        </w:rPr>
      </w:pPr>
      <w:r>
        <w:rPr>
          <w:b/>
          <w:bCs/>
          <w:sz w:val="24"/>
        </w:rPr>
        <w:t>6.</w:t>
      </w:r>
      <w:r>
        <w:rPr>
          <w:rFonts w:hint="eastAsia"/>
          <w:b/>
          <w:bCs/>
          <w:sz w:val="24"/>
        </w:rPr>
        <w:t>1</w:t>
      </w:r>
      <w:r>
        <w:rPr>
          <w:b/>
          <w:bCs/>
          <w:sz w:val="24"/>
        </w:rPr>
        <w:t>.1</w:t>
      </w:r>
      <w:r>
        <w:rPr>
          <w:kern w:val="0"/>
          <w:sz w:val="24"/>
        </w:rPr>
        <w:t>作用在孔口防护设备上的等效静荷载标准值应符合《人民防空工程设计规范》的规定。</w:t>
      </w:r>
    </w:p>
    <w:p w:rsidR="00A77B96" w:rsidRDefault="00A77B96" w:rsidP="00A77B96">
      <w:pPr>
        <w:spacing w:line="400" w:lineRule="exact"/>
        <w:ind w:leftChars="-15" w:left="3" w:right="142" w:hangingChars="14" w:hanging="34"/>
        <w:rPr>
          <w:kern w:val="0"/>
          <w:sz w:val="24"/>
        </w:rPr>
      </w:pPr>
      <w:r>
        <w:rPr>
          <w:b/>
          <w:bCs/>
          <w:sz w:val="24"/>
        </w:rPr>
        <w:t>6.</w:t>
      </w:r>
      <w:r>
        <w:rPr>
          <w:rFonts w:hint="eastAsia"/>
          <w:b/>
          <w:bCs/>
          <w:sz w:val="24"/>
        </w:rPr>
        <w:t>1</w:t>
      </w:r>
      <w:r>
        <w:rPr>
          <w:b/>
          <w:bCs/>
          <w:sz w:val="24"/>
        </w:rPr>
        <w:t xml:space="preserve">.2 </w:t>
      </w:r>
      <w:r>
        <w:rPr>
          <w:kern w:val="0"/>
          <w:sz w:val="24"/>
        </w:rPr>
        <w:t>孔口防护</w:t>
      </w:r>
      <w:r>
        <w:rPr>
          <w:rFonts w:hint="eastAsia"/>
          <w:kern w:val="0"/>
          <w:sz w:val="24"/>
        </w:rPr>
        <w:t>设备</w:t>
      </w:r>
      <w:r>
        <w:rPr>
          <w:kern w:val="0"/>
          <w:sz w:val="24"/>
        </w:rPr>
        <w:t>的选用应符合下列规定</w:t>
      </w:r>
      <w:r>
        <w:rPr>
          <w:rFonts w:hint="eastAsia"/>
          <w:kern w:val="0"/>
          <w:sz w:val="24"/>
        </w:rPr>
        <w:t>：</w:t>
      </w:r>
    </w:p>
    <w:p w:rsidR="00A77B96" w:rsidRDefault="00A77B96" w:rsidP="00A77B96">
      <w:pPr>
        <w:pStyle w:val="a5"/>
        <w:spacing w:before="2" w:line="400" w:lineRule="exact"/>
        <w:ind w:leftChars="-15" w:left="-31" w:right="142" w:firstLineChars="200" w:firstLine="480"/>
        <w:rPr>
          <w:rFonts w:ascii="Times New Roman" w:hAnsi="Times New Roman"/>
          <w:kern w:val="0"/>
          <w:sz w:val="24"/>
          <w:szCs w:val="24"/>
        </w:rPr>
      </w:pPr>
      <w:r>
        <w:rPr>
          <w:rFonts w:ascii="Times New Roman" w:hAnsi="Times New Roman"/>
          <w:sz w:val="24"/>
          <w:szCs w:val="24"/>
        </w:rPr>
        <w:t>1</w:t>
      </w:r>
      <w:r>
        <w:rPr>
          <w:rFonts w:ascii="Times New Roman" w:hAnsi="Times New Roman"/>
          <w:sz w:val="24"/>
          <w:szCs w:val="24"/>
        </w:rPr>
        <w:t>．</w:t>
      </w:r>
      <w:r>
        <w:rPr>
          <w:rFonts w:ascii="Times New Roman" w:hAnsi="Times New Roman"/>
          <w:kern w:val="0"/>
          <w:sz w:val="24"/>
          <w:szCs w:val="24"/>
        </w:rPr>
        <w:t>应选用</w:t>
      </w:r>
      <w:r>
        <w:rPr>
          <w:rFonts w:ascii="Times New Roman" w:hAnsi="Times New Roman" w:hint="eastAsia"/>
          <w:kern w:val="0"/>
          <w:sz w:val="24"/>
          <w:szCs w:val="24"/>
        </w:rPr>
        <w:t>对平时运行和维护影响小，</w:t>
      </w:r>
      <w:r>
        <w:rPr>
          <w:rFonts w:ascii="Times New Roman" w:hAnsi="Times New Roman"/>
          <w:kern w:val="0"/>
          <w:sz w:val="24"/>
          <w:szCs w:val="24"/>
        </w:rPr>
        <w:t>平战转换快捷、方便的产品</w:t>
      </w:r>
      <w:r>
        <w:rPr>
          <w:rFonts w:ascii="Times New Roman" w:hAnsi="Times New Roman" w:hint="eastAsia"/>
          <w:kern w:val="0"/>
          <w:sz w:val="24"/>
          <w:szCs w:val="24"/>
        </w:rPr>
        <w:t>；</w:t>
      </w:r>
    </w:p>
    <w:p w:rsidR="00A77B96" w:rsidRDefault="00A77B96" w:rsidP="00A77B96">
      <w:pPr>
        <w:pStyle w:val="a5"/>
        <w:spacing w:before="2" w:line="400" w:lineRule="exact"/>
        <w:ind w:leftChars="-15" w:left="-31" w:right="142" w:firstLineChars="200" w:firstLine="480"/>
        <w:rPr>
          <w:rFonts w:ascii="Times New Roman" w:hAnsi="Times New Roman"/>
          <w:kern w:val="0"/>
          <w:sz w:val="24"/>
          <w:szCs w:val="24"/>
        </w:rPr>
      </w:pPr>
      <w:r>
        <w:rPr>
          <w:rFonts w:ascii="Times New Roman" w:hAnsi="Times New Roman" w:hint="eastAsia"/>
          <w:sz w:val="24"/>
          <w:szCs w:val="24"/>
        </w:rPr>
        <w:t>2</w:t>
      </w:r>
      <w:r>
        <w:rPr>
          <w:rFonts w:ascii="Times New Roman" w:hAnsi="Times New Roman"/>
          <w:sz w:val="24"/>
          <w:szCs w:val="24"/>
        </w:rPr>
        <w:t>．</w:t>
      </w:r>
      <w:r>
        <w:rPr>
          <w:rFonts w:ascii="Times New Roman" w:hAnsi="Times New Roman" w:hint="eastAsia"/>
          <w:kern w:val="0"/>
          <w:sz w:val="24"/>
          <w:szCs w:val="24"/>
        </w:rPr>
        <w:t>当选用的防护设备无对应抗力级别的产品时，</w:t>
      </w:r>
      <w:proofErr w:type="gramStart"/>
      <w:r>
        <w:rPr>
          <w:rFonts w:ascii="Times New Roman" w:hAnsi="Times New Roman" w:hint="eastAsia"/>
          <w:kern w:val="0"/>
          <w:sz w:val="24"/>
          <w:szCs w:val="24"/>
        </w:rPr>
        <w:t>不</w:t>
      </w:r>
      <w:proofErr w:type="gramEnd"/>
      <w:r>
        <w:rPr>
          <w:rFonts w:ascii="Times New Roman" w:hAnsi="Times New Roman" w:hint="eastAsia"/>
          <w:kern w:val="0"/>
          <w:sz w:val="24"/>
          <w:szCs w:val="24"/>
        </w:rPr>
        <w:t>得用两道或多道低抗力的防护设备代替，可选用较高一级抗力级别的产品；</w:t>
      </w:r>
    </w:p>
    <w:p w:rsidR="00A77B96" w:rsidRDefault="00A77B96" w:rsidP="00A77B96">
      <w:pPr>
        <w:pStyle w:val="a5"/>
        <w:spacing w:before="2" w:line="400" w:lineRule="exact"/>
        <w:ind w:leftChars="-15" w:left="-31" w:right="142" w:firstLineChars="200" w:firstLine="480"/>
        <w:rPr>
          <w:rFonts w:ascii="Times New Roman" w:hAnsi="Times New Roman"/>
          <w:kern w:val="0"/>
          <w:sz w:val="24"/>
          <w:szCs w:val="24"/>
        </w:rPr>
      </w:pPr>
      <w:r>
        <w:rPr>
          <w:rFonts w:ascii="Times New Roman" w:hAnsi="Times New Roman" w:hint="eastAsia"/>
          <w:sz w:val="24"/>
          <w:szCs w:val="24"/>
        </w:rPr>
        <w:t>3</w:t>
      </w:r>
      <w:r>
        <w:rPr>
          <w:rFonts w:ascii="Times New Roman" w:hAnsi="Times New Roman"/>
          <w:sz w:val="24"/>
          <w:szCs w:val="24"/>
        </w:rPr>
        <w:t>．</w:t>
      </w:r>
      <w:r>
        <w:rPr>
          <w:rFonts w:ascii="Times New Roman" w:hAnsi="Times New Roman"/>
          <w:kern w:val="0"/>
          <w:sz w:val="24"/>
          <w:szCs w:val="24"/>
        </w:rPr>
        <w:t>防护设备应选用</w:t>
      </w:r>
      <w:r>
        <w:rPr>
          <w:rFonts w:ascii="Times New Roman" w:hAnsi="Times New Roman" w:hint="eastAsia"/>
          <w:kern w:val="0"/>
          <w:sz w:val="24"/>
          <w:szCs w:val="24"/>
        </w:rPr>
        <w:t>人防</w:t>
      </w:r>
      <w:r>
        <w:rPr>
          <w:rFonts w:ascii="Times New Roman" w:hAnsi="Times New Roman"/>
          <w:kern w:val="0"/>
          <w:sz w:val="24"/>
          <w:szCs w:val="24"/>
        </w:rPr>
        <w:t>主管部门批准的产品；</w:t>
      </w:r>
    </w:p>
    <w:p w:rsidR="00A77B96" w:rsidRDefault="00A77B96" w:rsidP="00A77B96">
      <w:pPr>
        <w:pStyle w:val="a5"/>
        <w:spacing w:before="2" w:line="400" w:lineRule="exact"/>
        <w:ind w:leftChars="-15" w:left="-31" w:right="142" w:firstLineChars="200" w:firstLine="480"/>
        <w:rPr>
          <w:rFonts w:ascii="Times New Roman" w:hAnsi="Times New Roman"/>
          <w:kern w:val="0"/>
          <w:sz w:val="24"/>
          <w:szCs w:val="24"/>
        </w:rPr>
      </w:pPr>
      <w:r>
        <w:rPr>
          <w:rFonts w:ascii="Times New Roman" w:hAnsi="Times New Roman" w:hint="eastAsia"/>
          <w:sz w:val="24"/>
          <w:szCs w:val="24"/>
        </w:rPr>
        <w:t>4</w:t>
      </w:r>
      <w:r>
        <w:rPr>
          <w:rFonts w:ascii="Times New Roman" w:hAnsi="Times New Roman"/>
          <w:sz w:val="24"/>
          <w:szCs w:val="24"/>
        </w:rPr>
        <w:t>．</w:t>
      </w:r>
      <w:r>
        <w:rPr>
          <w:rFonts w:ascii="Times New Roman" w:hAnsi="Times New Roman" w:hint="eastAsia"/>
          <w:kern w:val="0"/>
          <w:sz w:val="24"/>
          <w:szCs w:val="24"/>
        </w:rPr>
        <w:t>水平方向设置的防护设备开启后，外露部分不应影响交通安全。</w:t>
      </w:r>
    </w:p>
    <w:p w:rsidR="00A77B96" w:rsidRDefault="00A77B96" w:rsidP="00A77B96">
      <w:pPr>
        <w:spacing w:line="400" w:lineRule="exact"/>
        <w:ind w:leftChars="-15" w:left="3" w:right="142" w:hangingChars="14" w:hanging="34"/>
        <w:rPr>
          <w:kern w:val="0"/>
          <w:sz w:val="24"/>
        </w:rPr>
      </w:pPr>
      <w:r>
        <w:rPr>
          <w:rFonts w:hint="eastAsia"/>
          <w:b/>
          <w:bCs/>
          <w:sz w:val="24"/>
        </w:rPr>
        <w:t xml:space="preserve">6.1.3 </w:t>
      </w:r>
      <w:r>
        <w:rPr>
          <w:rFonts w:hint="eastAsia"/>
          <w:kern w:val="0"/>
          <w:sz w:val="24"/>
        </w:rPr>
        <w:t>战时增加的各类孔口尽量数量少、尺寸小，并</w:t>
      </w:r>
      <w:r>
        <w:rPr>
          <w:kern w:val="0"/>
          <w:sz w:val="24"/>
        </w:rPr>
        <w:t>不影响平时</w:t>
      </w:r>
      <w:r>
        <w:rPr>
          <w:rFonts w:hint="eastAsia"/>
          <w:kern w:val="0"/>
          <w:sz w:val="24"/>
        </w:rPr>
        <w:t>的正常运行</w:t>
      </w:r>
      <w:r>
        <w:rPr>
          <w:kern w:val="0"/>
          <w:sz w:val="24"/>
        </w:rPr>
        <w:t>。</w:t>
      </w:r>
    </w:p>
    <w:p w:rsidR="00A77B96" w:rsidRDefault="00A77B96" w:rsidP="00A77B96">
      <w:pPr>
        <w:spacing w:line="400" w:lineRule="exact"/>
        <w:ind w:leftChars="-15" w:left="3" w:right="142" w:hangingChars="14" w:hanging="34"/>
        <w:rPr>
          <w:kern w:val="0"/>
          <w:sz w:val="24"/>
        </w:rPr>
      </w:pPr>
      <w:r>
        <w:rPr>
          <w:rFonts w:hint="eastAsia"/>
          <w:b/>
          <w:bCs/>
          <w:sz w:val="24"/>
        </w:rPr>
        <w:t xml:space="preserve">6.1.4 </w:t>
      </w:r>
      <w:r>
        <w:rPr>
          <w:rFonts w:hint="eastAsia"/>
          <w:kern w:val="0"/>
          <w:sz w:val="24"/>
        </w:rPr>
        <w:t>露出地面的各类孔口盖板应满足防护密闭要求，并应设置在内部使用时易于人力开启、在外部使用时非专业人员不能开启的安全装置。</w:t>
      </w:r>
    </w:p>
    <w:p w:rsidR="00A77B96" w:rsidRDefault="00A77B96" w:rsidP="00A77B96">
      <w:pPr>
        <w:spacing w:line="400" w:lineRule="exact"/>
        <w:ind w:right="142"/>
        <w:rPr>
          <w:kern w:val="0"/>
          <w:sz w:val="24"/>
        </w:rPr>
      </w:pPr>
      <w:r>
        <w:rPr>
          <w:rFonts w:hint="eastAsia"/>
          <w:b/>
          <w:bCs/>
          <w:sz w:val="24"/>
        </w:rPr>
        <w:t xml:space="preserve">6.1.5 </w:t>
      </w:r>
      <w:r>
        <w:rPr>
          <w:kern w:val="0"/>
          <w:sz w:val="24"/>
        </w:rPr>
        <w:t>管线</w:t>
      </w:r>
      <w:r>
        <w:rPr>
          <w:rFonts w:hint="eastAsia"/>
          <w:kern w:val="0"/>
          <w:sz w:val="24"/>
        </w:rPr>
        <w:t>端头或管廊与采用其它方式敷设的管线连接处，应进行防护密闭处理。</w:t>
      </w:r>
    </w:p>
    <w:p w:rsidR="00A77B96" w:rsidRDefault="00A77B96" w:rsidP="009D6231">
      <w:pPr>
        <w:pStyle w:val="Default"/>
        <w:spacing w:beforeLines="100" w:line="400" w:lineRule="exact"/>
        <w:ind w:right="142"/>
        <w:jc w:val="center"/>
        <w:rPr>
          <w:rFonts w:ascii="Times New Roman" w:hAnsi="Times New Roman" w:cs="Times New Roman"/>
          <w:b/>
          <w:bCs/>
        </w:rPr>
      </w:pPr>
      <w:r>
        <w:rPr>
          <w:rFonts w:ascii="Times New Roman" w:hAnsi="Times New Roman" w:cs="Times New Roman"/>
          <w:b/>
          <w:bCs/>
        </w:rPr>
        <w:t>6.2</w:t>
      </w:r>
      <w:r>
        <w:rPr>
          <w:rFonts w:ascii="Times New Roman" w:hAnsi="Times New Roman" w:cs="Times New Roman" w:hint="eastAsia"/>
          <w:b/>
          <w:bCs/>
        </w:rPr>
        <w:t xml:space="preserve"> </w:t>
      </w:r>
      <w:r>
        <w:rPr>
          <w:rFonts w:ascii="Times New Roman" w:hAnsi="Times New Roman" w:cs="Times New Roman" w:hint="eastAsia"/>
          <w:b/>
          <w:bCs/>
        </w:rPr>
        <w:t>人员出入口</w:t>
      </w:r>
    </w:p>
    <w:p w:rsidR="00A77B96" w:rsidRDefault="00A77B96" w:rsidP="009D6231">
      <w:pPr>
        <w:spacing w:beforeLines="50" w:line="400" w:lineRule="exact"/>
        <w:ind w:right="142"/>
        <w:rPr>
          <w:kern w:val="0"/>
          <w:sz w:val="24"/>
        </w:rPr>
      </w:pPr>
      <w:r>
        <w:rPr>
          <w:rFonts w:hint="eastAsia"/>
          <w:b/>
          <w:bCs/>
          <w:sz w:val="24"/>
        </w:rPr>
        <w:t xml:space="preserve">6.2.1 </w:t>
      </w:r>
      <w:r>
        <w:rPr>
          <w:rFonts w:hint="eastAsia"/>
          <w:kern w:val="0"/>
          <w:sz w:val="24"/>
        </w:rPr>
        <w:t>战时人员出入口应设置一道防护密闭门，防护密闭门应向外开启。</w:t>
      </w:r>
    </w:p>
    <w:p w:rsidR="00A77B96" w:rsidRDefault="00A77B96" w:rsidP="00A77B96">
      <w:pPr>
        <w:spacing w:line="400" w:lineRule="exact"/>
        <w:ind w:right="142"/>
        <w:rPr>
          <w:kern w:val="0"/>
          <w:sz w:val="24"/>
        </w:rPr>
      </w:pPr>
      <w:r>
        <w:rPr>
          <w:rFonts w:hint="eastAsia"/>
          <w:b/>
          <w:bCs/>
          <w:sz w:val="24"/>
        </w:rPr>
        <w:t>6.2.</w:t>
      </w:r>
      <w:r>
        <w:rPr>
          <w:b/>
          <w:bCs/>
          <w:sz w:val="24"/>
        </w:rPr>
        <w:t xml:space="preserve">2 </w:t>
      </w:r>
      <w:r>
        <w:rPr>
          <w:rFonts w:hint="eastAsia"/>
          <w:kern w:val="0"/>
          <w:sz w:val="24"/>
        </w:rPr>
        <w:t>防护密闭门应</w:t>
      </w:r>
      <w:r>
        <w:rPr>
          <w:kern w:val="0"/>
          <w:sz w:val="24"/>
        </w:rPr>
        <w:t>兼顾人员出入口的平时使用要求。</w:t>
      </w:r>
    </w:p>
    <w:p w:rsidR="00A77B96" w:rsidRDefault="00A77B96" w:rsidP="009D6231">
      <w:pPr>
        <w:pStyle w:val="Default"/>
        <w:spacing w:beforeLines="100" w:line="400" w:lineRule="exact"/>
        <w:ind w:right="142"/>
        <w:jc w:val="center"/>
        <w:rPr>
          <w:rFonts w:ascii="Times New Roman" w:hAnsi="Times New Roman" w:cs="Times New Roman"/>
          <w:b/>
          <w:bCs/>
        </w:rPr>
      </w:pPr>
      <w:r>
        <w:rPr>
          <w:rFonts w:ascii="Times New Roman" w:hAnsi="Times New Roman" w:cs="Times New Roman"/>
          <w:b/>
          <w:bCs/>
        </w:rPr>
        <w:t>6.</w:t>
      </w:r>
      <w:r>
        <w:rPr>
          <w:rFonts w:ascii="Times New Roman" w:hAnsi="Times New Roman" w:cs="Times New Roman" w:hint="eastAsia"/>
          <w:b/>
          <w:bCs/>
        </w:rPr>
        <w:t xml:space="preserve">3 </w:t>
      </w:r>
      <w:r>
        <w:rPr>
          <w:rFonts w:ascii="Times New Roman" w:hAnsi="Times New Roman" w:cs="Times New Roman" w:hint="eastAsia"/>
          <w:b/>
          <w:bCs/>
        </w:rPr>
        <w:t>逃生口</w:t>
      </w:r>
    </w:p>
    <w:p w:rsidR="00A77B96" w:rsidRDefault="00A77B96" w:rsidP="00A77B96">
      <w:pPr>
        <w:spacing w:line="400" w:lineRule="exact"/>
        <w:ind w:right="142"/>
        <w:rPr>
          <w:kern w:val="0"/>
          <w:sz w:val="24"/>
        </w:rPr>
      </w:pPr>
      <w:r>
        <w:rPr>
          <w:rFonts w:hint="eastAsia"/>
          <w:b/>
          <w:bCs/>
          <w:sz w:val="24"/>
        </w:rPr>
        <w:t xml:space="preserve">6.3.1 </w:t>
      </w:r>
      <w:r>
        <w:rPr>
          <w:kern w:val="0"/>
          <w:sz w:val="24"/>
        </w:rPr>
        <w:t>平时设置的人员逃生口</w:t>
      </w:r>
      <w:r>
        <w:rPr>
          <w:rFonts w:hint="eastAsia"/>
          <w:kern w:val="0"/>
          <w:sz w:val="24"/>
        </w:rPr>
        <w:t>，方形</w:t>
      </w:r>
      <w:r>
        <w:rPr>
          <w:kern w:val="0"/>
          <w:sz w:val="24"/>
        </w:rPr>
        <w:t>尺寸不宜大于</w:t>
      </w:r>
      <w:r>
        <w:rPr>
          <w:kern w:val="0"/>
          <w:sz w:val="24"/>
        </w:rPr>
        <w:t>1200 mm</w:t>
      </w:r>
      <w:r>
        <w:rPr>
          <w:rFonts w:hint="eastAsia"/>
          <w:kern w:val="0"/>
          <w:sz w:val="24"/>
        </w:rPr>
        <w:t>×</w:t>
      </w:r>
      <w:r>
        <w:rPr>
          <w:kern w:val="0"/>
          <w:sz w:val="24"/>
        </w:rPr>
        <w:t>1200 mm</w:t>
      </w:r>
      <w:r>
        <w:rPr>
          <w:rFonts w:hint="eastAsia"/>
          <w:kern w:val="0"/>
          <w:sz w:val="24"/>
        </w:rPr>
        <w:t>，</w:t>
      </w:r>
      <w:r>
        <w:rPr>
          <w:kern w:val="0"/>
          <w:sz w:val="24"/>
        </w:rPr>
        <w:t>且</w:t>
      </w:r>
      <w:r>
        <w:rPr>
          <w:rFonts w:hint="eastAsia"/>
          <w:kern w:val="0"/>
          <w:sz w:val="24"/>
        </w:rPr>
        <w:t>不应</w:t>
      </w:r>
      <w:r>
        <w:rPr>
          <w:kern w:val="0"/>
          <w:sz w:val="24"/>
        </w:rPr>
        <w:t>小于</w:t>
      </w:r>
      <w:r>
        <w:rPr>
          <w:kern w:val="0"/>
          <w:sz w:val="24"/>
        </w:rPr>
        <w:t>1000 mm</w:t>
      </w:r>
      <w:r>
        <w:rPr>
          <w:rFonts w:hint="eastAsia"/>
          <w:kern w:val="0"/>
          <w:sz w:val="24"/>
        </w:rPr>
        <w:t>×</w:t>
      </w:r>
      <w:r>
        <w:rPr>
          <w:kern w:val="0"/>
          <w:sz w:val="24"/>
        </w:rPr>
        <w:t>1000 mm</w:t>
      </w:r>
      <w:r>
        <w:rPr>
          <w:rFonts w:hint="eastAsia"/>
          <w:kern w:val="0"/>
          <w:sz w:val="24"/>
        </w:rPr>
        <w:t>；</w:t>
      </w:r>
      <w:r>
        <w:rPr>
          <w:kern w:val="0"/>
          <w:sz w:val="24"/>
        </w:rPr>
        <w:t>圆形</w:t>
      </w:r>
      <w:r>
        <w:rPr>
          <w:rFonts w:hint="eastAsia"/>
          <w:kern w:val="0"/>
          <w:sz w:val="24"/>
        </w:rPr>
        <w:t>尺寸</w:t>
      </w:r>
      <w:r>
        <w:rPr>
          <w:kern w:val="0"/>
          <w:sz w:val="24"/>
        </w:rPr>
        <w:t>内径不</w:t>
      </w:r>
      <w:r>
        <w:rPr>
          <w:rFonts w:hint="eastAsia"/>
          <w:kern w:val="0"/>
          <w:sz w:val="24"/>
        </w:rPr>
        <w:t>宜</w:t>
      </w:r>
      <w:r>
        <w:rPr>
          <w:kern w:val="0"/>
          <w:sz w:val="24"/>
        </w:rPr>
        <w:t>大于</w:t>
      </w:r>
      <w:r>
        <w:rPr>
          <w:kern w:val="0"/>
          <w:sz w:val="24"/>
        </w:rPr>
        <w:t>1200mm</w:t>
      </w:r>
      <w:r>
        <w:rPr>
          <w:rFonts w:hint="eastAsia"/>
          <w:kern w:val="0"/>
          <w:sz w:val="24"/>
        </w:rPr>
        <w:t>，</w:t>
      </w:r>
      <w:r>
        <w:rPr>
          <w:kern w:val="0"/>
          <w:sz w:val="24"/>
        </w:rPr>
        <w:t>且</w:t>
      </w:r>
      <w:r>
        <w:rPr>
          <w:rFonts w:hint="eastAsia"/>
          <w:kern w:val="0"/>
          <w:sz w:val="24"/>
        </w:rPr>
        <w:t>不应</w:t>
      </w:r>
      <w:r>
        <w:rPr>
          <w:kern w:val="0"/>
          <w:sz w:val="24"/>
        </w:rPr>
        <w:t>小于</w:t>
      </w:r>
      <w:r>
        <w:rPr>
          <w:kern w:val="0"/>
          <w:sz w:val="24"/>
        </w:rPr>
        <w:t>1000 mm</w:t>
      </w:r>
      <w:r>
        <w:rPr>
          <w:rFonts w:hint="eastAsia"/>
          <w:kern w:val="0"/>
          <w:sz w:val="24"/>
        </w:rPr>
        <w:t>。</w:t>
      </w:r>
    </w:p>
    <w:p w:rsidR="00A77B96" w:rsidRDefault="00A77B96" w:rsidP="00A77B96">
      <w:pPr>
        <w:spacing w:line="400" w:lineRule="exact"/>
        <w:ind w:right="142"/>
        <w:rPr>
          <w:kern w:val="0"/>
          <w:sz w:val="24"/>
        </w:rPr>
      </w:pPr>
      <w:r>
        <w:rPr>
          <w:rFonts w:hint="eastAsia"/>
          <w:b/>
          <w:bCs/>
          <w:sz w:val="24"/>
        </w:rPr>
        <w:t xml:space="preserve">6.3.2 </w:t>
      </w:r>
      <w:r>
        <w:rPr>
          <w:rFonts w:hint="eastAsia"/>
          <w:kern w:val="0"/>
          <w:sz w:val="24"/>
        </w:rPr>
        <w:t>人员逃生口设置</w:t>
      </w:r>
      <w:r>
        <w:rPr>
          <w:kern w:val="0"/>
          <w:sz w:val="24"/>
        </w:rPr>
        <w:t>应平战结合，逃生口盖板</w:t>
      </w:r>
      <w:r>
        <w:rPr>
          <w:rFonts w:hint="eastAsia"/>
          <w:kern w:val="0"/>
          <w:sz w:val="24"/>
        </w:rPr>
        <w:t>启闭应满足手动、轻便、快速的要求</w:t>
      </w:r>
      <w:r>
        <w:rPr>
          <w:kern w:val="0"/>
          <w:sz w:val="24"/>
        </w:rPr>
        <w:t>。</w:t>
      </w:r>
    </w:p>
    <w:p w:rsidR="00A77B96" w:rsidRDefault="00A77B96" w:rsidP="009D6231">
      <w:pPr>
        <w:pStyle w:val="Default"/>
        <w:spacing w:beforeLines="100" w:line="400" w:lineRule="exact"/>
        <w:ind w:right="142"/>
        <w:jc w:val="center"/>
        <w:rPr>
          <w:rFonts w:ascii="Times New Roman" w:hAnsi="Times New Roman" w:cs="Times New Roman"/>
          <w:b/>
          <w:bCs/>
        </w:rPr>
      </w:pPr>
      <w:r>
        <w:rPr>
          <w:rFonts w:ascii="Times New Roman" w:hAnsi="Times New Roman" w:cs="Times New Roman"/>
          <w:b/>
          <w:bCs/>
        </w:rPr>
        <w:t>6.</w:t>
      </w:r>
      <w:r>
        <w:rPr>
          <w:rFonts w:ascii="Times New Roman" w:hAnsi="Times New Roman" w:cs="Times New Roman" w:hint="eastAsia"/>
          <w:b/>
          <w:bCs/>
        </w:rPr>
        <w:t xml:space="preserve">4 </w:t>
      </w:r>
      <w:r>
        <w:rPr>
          <w:rFonts w:ascii="Times New Roman" w:hAnsi="Times New Roman" w:cs="Times New Roman" w:hint="eastAsia"/>
          <w:b/>
          <w:bCs/>
        </w:rPr>
        <w:t>吊装口</w:t>
      </w:r>
    </w:p>
    <w:p w:rsidR="00A77B96" w:rsidRDefault="00A77B96" w:rsidP="00A77B96">
      <w:pPr>
        <w:spacing w:line="400" w:lineRule="exact"/>
        <w:ind w:right="142"/>
        <w:rPr>
          <w:kern w:val="0"/>
          <w:sz w:val="24"/>
        </w:rPr>
      </w:pPr>
      <w:r>
        <w:rPr>
          <w:rFonts w:hint="eastAsia"/>
          <w:b/>
          <w:bCs/>
          <w:sz w:val="24"/>
        </w:rPr>
        <w:t xml:space="preserve">6.4.1 </w:t>
      </w:r>
      <w:r>
        <w:rPr>
          <w:rFonts w:hint="eastAsia"/>
          <w:kern w:val="0"/>
          <w:sz w:val="24"/>
        </w:rPr>
        <w:t>上海市城市地下综合管廊</w:t>
      </w:r>
      <w:r>
        <w:rPr>
          <w:kern w:val="0"/>
          <w:sz w:val="24"/>
        </w:rPr>
        <w:t>顶板上开设</w:t>
      </w:r>
      <w:r>
        <w:rPr>
          <w:rFonts w:hint="eastAsia"/>
          <w:kern w:val="0"/>
          <w:sz w:val="24"/>
        </w:rPr>
        <w:t>的</w:t>
      </w:r>
      <w:r>
        <w:rPr>
          <w:kern w:val="0"/>
          <w:sz w:val="24"/>
        </w:rPr>
        <w:t>吊装口，其净宽不宜大于</w:t>
      </w:r>
      <w:r>
        <w:rPr>
          <w:rFonts w:hint="eastAsia"/>
          <w:kern w:val="0"/>
          <w:sz w:val="24"/>
        </w:rPr>
        <w:t>2.0m</w:t>
      </w:r>
      <w:r>
        <w:rPr>
          <w:rFonts w:hint="eastAsia"/>
          <w:kern w:val="0"/>
          <w:sz w:val="24"/>
        </w:rPr>
        <w:t>，净长</w:t>
      </w:r>
      <w:r>
        <w:rPr>
          <w:kern w:val="0"/>
          <w:sz w:val="24"/>
        </w:rPr>
        <w:t>不宜大于</w:t>
      </w:r>
      <w:r>
        <w:rPr>
          <w:rFonts w:hint="eastAsia"/>
          <w:kern w:val="0"/>
          <w:sz w:val="24"/>
        </w:rPr>
        <w:t>7.0m</w:t>
      </w:r>
      <w:r>
        <w:rPr>
          <w:rFonts w:hint="eastAsia"/>
          <w:kern w:val="0"/>
          <w:sz w:val="24"/>
        </w:rPr>
        <w:t>。</w:t>
      </w:r>
    </w:p>
    <w:p w:rsidR="00A77B96" w:rsidRDefault="00A77B96" w:rsidP="00A77B96">
      <w:pPr>
        <w:spacing w:line="400" w:lineRule="exact"/>
        <w:ind w:right="142"/>
        <w:rPr>
          <w:kern w:val="0"/>
          <w:sz w:val="24"/>
        </w:rPr>
      </w:pPr>
      <w:r>
        <w:rPr>
          <w:rFonts w:hint="eastAsia"/>
          <w:b/>
          <w:bCs/>
          <w:sz w:val="24"/>
        </w:rPr>
        <w:t xml:space="preserve">6.4.2 </w:t>
      </w:r>
      <w:r>
        <w:rPr>
          <w:rFonts w:hint="eastAsia"/>
          <w:kern w:val="0"/>
          <w:sz w:val="24"/>
        </w:rPr>
        <w:t>吊装口可采用预制构件实施平战转换和防护密闭处理</w:t>
      </w:r>
      <w:r>
        <w:rPr>
          <w:kern w:val="0"/>
          <w:sz w:val="24"/>
        </w:rPr>
        <w:t>，</w:t>
      </w:r>
      <w:r>
        <w:rPr>
          <w:rFonts w:hint="eastAsia"/>
          <w:kern w:val="0"/>
          <w:sz w:val="24"/>
        </w:rPr>
        <w:t>也可设置内外自动控制启闭的孔口防护设备</w:t>
      </w:r>
      <w:r>
        <w:rPr>
          <w:kern w:val="0"/>
          <w:sz w:val="24"/>
        </w:rPr>
        <w:t>。</w:t>
      </w:r>
    </w:p>
    <w:p w:rsidR="00A77B96" w:rsidRDefault="00A77B96" w:rsidP="009D6231">
      <w:pPr>
        <w:pStyle w:val="Default"/>
        <w:spacing w:beforeLines="100" w:line="400" w:lineRule="exact"/>
        <w:ind w:right="142"/>
        <w:jc w:val="center"/>
        <w:rPr>
          <w:rFonts w:ascii="Times New Roman" w:hAnsi="Times New Roman" w:cs="Times New Roman"/>
          <w:b/>
          <w:bCs/>
        </w:rPr>
      </w:pPr>
      <w:r>
        <w:rPr>
          <w:rFonts w:ascii="Times New Roman" w:hAnsi="Times New Roman" w:cs="Times New Roman"/>
          <w:b/>
          <w:bCs/>
        </w:rPr>
        <w:t>6.</w:t>
      </w:r>
      <w:r>
        <w:rPr>
          <w:rFonts w:ascii="Times New Roman" w:hAnsi="Times New Roman" w:cs="Times New Roman" w:hint="eastAsia"/>
          <w:b/>
          <w:bCs/>
        </w:rPr>
        <w:t xml:space="preserve">5 </w:t>
      </w:r>
      <w:r>
        <w:rPr>
          <w:rFonts w:ascii="Times New Roman" w:hAnsi="Times New Roman" w:cs="Times New Roman" w:hint="eastAsia"/>
          <w:b/>
          <w:bCs/>
        </w:rPr>
        <w:t>通风口</w:t>
      </w:r>
    </w:p>
    <w:p w:rsidR="00A77B96" w:rsidRDefault="00A77B96" w:rsidP="00A77B96">
      <w:pPr>
        <w:spacing w:line="400" w:lineRule="exact"/>
        <w:ind w:right="142"/>
        <w:rPr>
          <w:bCs/>
          <w:sz w:val="24"/>
        </w:rPr>
      </w:pPr>
      <w:r>
        <w:rPr>
          <w:rFonts w:hint="eastAsia"/>
          <w:b/>
          <w:bCs/>
          <w:sz w:val="24"/>
        </w:rPr>
        <w:lastRenderedPageBreak/>
        <w:t xml:space="preserve">6.5.1 </w:t>
      </w:r>
      <w:r>
        <w:rPr>
          <w:rFonts w:hint="eastAsia"/>
          <w:kern w:val="0"/>
          <w:sz w:val="24"/>
        </w:rPr>
        <w:t>专供平时</w:t>
      </w:r>
      <w:r>
        <w:rPr>
          <w:kern w:val="0"/>
          <w:sz w:val="24"/>
        </w:rPr>
        <w:t>使用的进、排风口</w:t>
      </w:r>
      <w:r>
        <w:rPr>
          <w:rFonts w:hint="eastAsia"/>
          <w:kern w:val="0"/>
          <w:sz w:val="24"/>
        </w:rPr>
        <w:t>、排烟口处</w:t>
      </w:r>
      <w:r>
        <w:rPr>
          <w:kern w:val="0"/>
          <w:sz w:val="24"/>
        </w:rPr>
        <w:t>，</w:t>
      </w:r>
      <w:proofErr w:type="gramStart"/>
      <w:r>
        <w:rPr>
          <w:rFonts w:hint="eastAsia"/>
          <w:kern w:val="0"/>
          <w:sz w:val="24"/>
        </w:rPr>
        <w:t>宜设置</w:t>
      </w:r>
      <w:proofErr w:type="gramEnd"/>
      <w:r>
        <w:rPr>
          <w:rFonts w:hint="eastAsia"/>
          <w:kern w:val="0"/>
          <w:sz w:val="24"/>
        </w:rPr>
        <w:t>一道</w:t>
      </w:r>
      <w:r>
        <w:rPr>
          <w:kern w:val="0"/>
          <w:sz w:val="24"/>
        </w:rPr>
        <w:t>清洁</w:t>
      </w:r>
      <w:r>
        <w:rPr>
          <w:rFonts w:hint="eastAsia"/>
          <w:kern w:val="0"/>
          <w:sz w:val="24"/>
        </w:rPr>
        <w:t>式</w:t>
      </w:r>
      <w:r>
        <w:rPr>
          <w:kern w:val="0"/>
          <w:sz w:val="24"/>
        </w:rPr>
        <w:t>通风防护密闭门。</w:t>
      </w:r>
    </w:p>
    <w:p w:rsidR="00A77B96" w:rsidRDefault="00A77B96" w:rsidP="00A77B96">
      <w:pPr>
        <w:spacing w:line="400" w:lineRule="exact"/>
        <w:ind w:right="142"/>
        <w:rPr>
          <w:kern w:val="0"/>
          <w:sz w:val="24"/>
        </w:rPr>
      </w:pPr>
      <w:r>
        <w:rPr>
          <w:rFonts w:hint="eastAsia"/>
          <w:b/>
          <w:bCs/>
          <w:sz w:val="24"/>
        </w:rPr>
        <w:t xml:space="preserve">6.5.2 </w:t>
      </w:r>
      <w:r>
        <w:rPr>
          <w:rFonts w:hint="eastAsia"/>
          <w:kern w:val="0"/>
          <w:sz w:val="24"/>
        </w:rPr>
        <w:t>防护设备宜采用电动控制，并将其纳入设备自动控制系统。</w:t>
      </w:r>
    </w:p>
    <w:p w:rsidR="00A77B96" w:rsidRDefault="00A77B96" w:rsidP="009D6231">
      <w:pPr>
        <w:pStyle w:val="Default"/>
        <w:spacing w:beforeLines="100" w:line="400" w:lineRule="exact"/>
        <w:ind w:right="142"/>
        <w:jc w:val="center"/>
        <w:rPr>
          <w:rFonts w:ascii="Times New Roman" w:hAnsi="Times New Roman" w:cs="Times New Roman"/>
          <w:b/>
          <w:bCs/>
        </w:rPr>
      </w:pPr>
      <w:r>
        <w:rPr>
          <w:rFonts w:ascii="Times New Roman" w:hAnsi="Times New Roman" w:cs="Times New Roman"/>
          <w:b/>
          <w:bCs/>
        </w:rPr>
        <w:t>6.</w:t>
      </w:r>
      <w:r>
        <w:rPr>
          <w:rFonts w:ascii="Times New Roman" w:hAnsi="Times New Roman" w:cs="Times New Roman" w:hint="eastAsia"/>
          <w:b/>
          <w:bCs/>
        </w:rPr>
        <w:t xml:space="preserve">6 </w:t>
      </w:r>
      <w:r>
        <w:rPr>
          <w:rFonts w:ascii="Times New Roman" w:hAnsi="Times New Roman" w:cs="Times New Roman" w:hint="eastAsia"/>
          <w:b/>
          <w:bCs/>
        </w:rPr>
        <w:t>连通口</w:t>
      </w:r>
    </w:p>
    <w:p w:rsidR="00A77B96" w:rsidRDefault="00A77B96" w:rsidP="00A77B96">
      <w:pPr>
        <w:spacing w:line="400" w:lineRule="exact"/>
        <w:ind w:right="142"/>
        <w:rPr>
          <w:kern w:val="0"/>
          <w:sz w:val="24"/>
        </w:rPr>
      </w:pPr>
      <w:r>
        <w:rPr>
          <w:rFonts w:hint="eastAsia"/>
          <w:b/>
          <w:bCs/>
          <w:sz w:val="24"/>
        </w:rPr>
        <w:t xml:space="preserve">6.6.1 </w:t>
      </w:r>
      <w:r>
        <w:rPr>
          <w:rFonts w:hint="eastAsia"/>
          <w:kern w:val="0"/>
          <w:sz w:val="24"/>
        </w:rPr>
        <w:t>上海市</w:t>
      </w:r>
      <w:r>
        <w:rPr>
          <w:kern w:val="0"/>
          <w:sz w:val="24"/>
        </w:rPr>
        <w:t>城市地下综合管廊工程</w:t>
      </w:r>
      <w:r>
        <w:rPr>
          <w:rFonts w:hint="eastAsia"/>
          <w:kern w:val="0"/>
          <w:sz w:val="24"/>
        </w:rPr>
        <w:t>与</w:t>
      </w:r>
      <w:r>
        <w:rPr>
          <w:kern w:val="0"/>
          <w:sz w:val="24"/>
        </w:rPr>
        <w:t>相邻的其</w:t>
      </w:r>
      <w:r>
        <w:rPr>
          <w:rFonts w:hint="eastAsia"/>
          <w:kern w:val="0"/>
          <w:sz w:val="24"/>
        </w:rPr>
        <w:t>它</w:t>
      </w:r>
      <w:r>
        <w:rPr>
          <w:kern w:val="0"/>
          <w:sz w:val="24"/>
        </w:rPr>
        <w:t>城市地下空间之间的连通口均设置防护密闭门。</w:t>
      </w:r>
    </w:p>
    <w:p w:rsidR="00A77B96" w:rsidRDefault="00A77B96" w:rsidP="00A77B96">
      <w:pPr>
        <w:spacing w:line="400" w:lineRule="exact"/>
        <w:ind w:right="142"/>
        <w:rPr>
          <w:kern w:val="0"/>
          <w:sz w:val="24"/>
        </w:rPr>
      </w:pPr>
      <w:r>
        <w:rPr>
          <w:b/>
          <w:bCs/>
          <w:sz w:val="24"/>
        </w:rPr>
        <w:t>6.</w:t>
      </w:r>
      <w:r>
        <w:rPr>
          <w:rFonts w:hint="eastAsia"/>
          <w:b/>
          <w:bCs/>
          <w:sz w:val="24"/>
        </w:rPr>
        <w:t>6</w:t>
      </w:r>
      <w:r>
        <w:rPr>
          <w:b/>
          <w:bCs/>
          <w:sz w:val="24"/>
        </w:rPr>
        <w:t>.2</w:t>
      </w:r>
      <w:r>
        <w:rPr>
          <w:rFonts w:hint="eastAsia"/>
          <w:b/>
          <w:bCs/>
          <w:sz w:val="24"/>
        </w:rPr>
        <w:t xml:space="preserve"> </w:t>
      </w:r>
      <w:r>
        <w:rPr>
          <w:kern w:val="0"/>
          <w:sz w:val="24"/>
        </w:rPr>
        <w:t>相邻防护</w:t>
      </w:r>
      <w:r>
        <w:rPr>
          <w:rFonts w:hint="eastAsia"/>
          <w:kern w:val="0"/>
          <w:sz w:val="24"/>
        </w:rPr>
        <w:t>单元</w:t>
      </w:r>
      <w:r>
        <w:rPr>
          <w:kern w:val="0"/>
          <w:sz w:val="24"/>
        </w:rPr>
        <w:t>之间应设置防护密闭隔墙</w:t>
      </w:r>
      <w:r>
        <w:rPr>
          <w:rFonts w:hint="eastAsia"/>
          <w:kern w:val="0"/>
          <w:sz w:val="24"/>
        </w:rPr>
        <w:t>，</w:t>
      </w:r>
      <w:r>
        <w:rPr>
          <w:kern w:val="0"/>
          <w:sz w:val="24"/>
        </w:rPr>
        <w:t>防护密闭隔墙应为整体浇筑的钢筋混凝土墙，并应满足有关抗力要求和构造要求</w:t>
      </w:r>
      <w:r>
        <w:rPr>
          <w:rFonts w:hint="eastAsia"/>
          <w:kern w:val="0"/>
          <w:sz w:val="24"/>
        </w:rPr>
        <w:t>，</w:t>
      </w:r>
      <w:r>
        <w:rPr>
          <w:kern w:val="0"/>
          <w:sz w:val="24"/>
        </w:rPr>
        <w:t>防护单元</w:t>
      </w:r>
      <w:r>
        <w:rPr>
          <w:rFonts w:hint="eastAsia"/>
          <w:kern w:val="0"/>
          <w:sz w:val="24"/>
        </w:rPr>
        <w:t>间</w:t>
      </w:r>
      <w:r>
        <w:rPr>
          <w:kern w:val="0"/>
          <w:sz w:val="24"/>
        </w:rPr>
        <w:t>的连通口应设置一道双向受力的防护密</w:t>
      </w:r>
      <w:r>
        <w:rPr>
          <w:rFonts w:hint="eastAsia"/>
          <w:kern w:val="0"/>
          <w:sz w:val="24"/>
        </w:rPr>
        <w:t>闭隔断门，抗力</w:t>
      </w:r>
      <w:r>
        <w:rPr>
          <w:kern w:val="0"/>
          <w:sz w:val="24"/>
        </w:rPr>
        <w:t>应满足</w:t>
      </w:r>
      <w:r>
        <w:rPr>
          <w:rFonts w:hint="eastAsia"/>
          <w:kern w:val="0"/>
          <w:sz w:val="24"/>
        </w:rPr>
        <w:t>人防</w:t>
      </w:r>
      <w:r>
        <w:rPr>
          <w:kern w:val="0"/>
          <w:sz w:val="24"/>
        </w:rPr>
        <w:t>防护要求。</w:t>
      </w:r>
    </w:p>
    <w:p w:rsidR="00A77B96" w:rsidRDefault="00A77B96" w:rsidP="00A77B96">
      <w:pPr>
        <w:spacing w:line="400" w:lineRule="exact"/>
        <w:ind w:right="142"/>
        <w:rPr>
          <w:kern w:val="0"/>
          <w:sz w:val="24"/>
        </w:rPr>
      </w:pPr>
      <w:r>
        <w:rPr>
          <w:b/>
          <w:bCs/>
          <w:sz w:val="24"/>
        </w:rPr>
        <w:t>6.</w:t>
      </w:r>
      <w:r>
        <w:rPr>
          <w:rFonts w:hint="eastAsia"/>
          <w:b/>
          <w:bCs/>
          <w:sz w:val="24"/>
        </w:rPr>
        <w:t>6</w:t>
      </w:r>
      <w:r>
        <w:rPr>
          <w:b/>
          <w:bCs/>
          <w:sz w:val="24"/>
        </w:rPr>
        <w:t>.3</w:t>
      </w:r>
      <w:r>
        <w:rPr>
          <w:rFonts w:hint="eastAsia"/>
          <w:b/>
          <w:bCs/>
          <w:sz w:val="24"/>
        </w:rPr>
        <w:t xml:space="preserve"> </w:t>
      </w:r>
      <w:r>
        <w:rPr>
          <w:kern w:val="0"/>
          <w:sz w:val="24"/>
        </w:rPr>
        <w:t>连通口的主体</w:t>
      </w:r>
      <w:r>
        <w:rPr>
          <w:rFonts w:hint="eastAsia"/>
          <w:kern w:val="0"/>
          <w:sz w:val="24"/>
        </w:rPr>
        <w:t>结构</w:t>
      </w:r>
      <w:r>
        <w:rPr>
          <w:kern w:val="0"/>
          <w:sz w:val="24"/>
        </w:rPr>
        <w:t>应与相连的综合</w:t>
      </w:r>
      <w:r>
        <w:rPr>
          <w:rFonts w:hint="eastAsia"/>
          <w:kern w:val="0"/>
          <w:sz w:val="24"/>
        </w:rPr>
        <w:t>管廊抗力</w:t>
      </w:r>
      <w:r>
        <w:rPr>
          <w:kern w:val="0"/>
          <w:sz w:val="24"/>
        </w:rPr>
        <w:t>级别相协调。</w:t>
      </w:r>
    </w:p>
    <w:p w:rsidR="00A77B96" w:rsidRDefault="00A77B96" w:rsidP="00A77B96">
      <w:pPr>
        <w:tabs>
          <w:tab w:val="left" w:pos="1172"/>
        </w:tabs>
        <w:spacing w:line="529" w:lineRule="exact"/>
        <w:ind w:right="142"/>
        <w:jc w:val="center"/>
        <w:rPr>
          <w:b/>
          <w:w w:val="110"/>
          <w:sz w:val="30"/>
          <w:szCs w:val="30"/>
        </w:rPr>
      </w:pPr>
      <w:r>
        <w:rPr>
          <w:bCs/>
        </w:rPr>
        <w:br w:type="page"/>
      </w:r>
      <w:r>
        <w:rPr>
          <w:rFonts w:hint="eastAsia"/>
          <w:b/>
          <w:w w:val="110"/>
          <w:sz w:val="30"/>
          <w:szCs w:val="30"/>
        </w:rPr>
        <w:lastRenderedPageBreak/>
        <w:t xml:space="preserve">7 </w:t>
      </w:r>
      <w:r>
        <w:rPr>
          <w:rFonts w:hint="eastAsia"/>
          <w:b/>
          <w:w w:val="110"/>
          <w:sz w:val="30"/>
          <w:szCs w:val="30"/>
        </w:rPr>
        <w:t>设备和管线</w:t>
      </w:r>
      <w:r>
        <w:rPr>
          <w:b/>
          <w:w w:val="110"/>
          <w:sz w:val="30"/>
          <w:szCs w:val="30"/>
        </w:rPr>
        <w:t>防护</w:t>
      </w:r>
    </w:p>
    <w:p w:rsidR="00A77B96" w:rsidRDefault="00A77B96" w:rsidP="009D6231">
      <w:pPr>
        <w:spacing w:beforeLines="50" w:line="400" w:lineRule="exact"/>
        <w:ind w:leftChars="-15" w:left="3" w:right="142" w:hangingChars="14" w:hanging="34"/>
        <w:rPr>
          <w:kern w:val="0"/>
          <w:sz w:val="24"/>
        </w:rPr>
      </w:pPr>
      <w:r>
        <w:rPr>
          <w:rFonts w:hint="eastAsia"/>
          <w:b/>
          <w:bCs/>
          <w:sz w:val="24"/>
        </w:rPr>
        <w:t>7</w:t>
      </w:r>
      <w:r>
        <w:rPr>
          <w:b/>
          <w:bCs/>
          <w:sz w:val="24"/>
        </w:rPr>
        <w:t>.</w:t>
      </w:r>
      <w:r>
        <w:rPr>
          <w:rFonts w:hint="eastAsia"/>
          <w:b/>
          <w:bCs/>
          <w:sz w:val="24"/>
        </w:rPr>
        <w:t>0</w:t>
      </w:r>
      <w:r>
        <w:rPr>
          <w:b/>
          <w:bCs/>
          <w:sz w:val="24"/>
        </w:rPr>
        <w:t>.1</w:t>
      </w:r>
      <w:r>
        <w:rPr>
          <w:rFonts w:hint="eastAsia"/>
          <w:b/>
          <w:bCs/>
          <w:sz w:val="24"/>
        </w:rPr>
        <w:t xml:space="preserve"> </w:t>
      </w:r>
      <w:r>
        <w:rPr>
          <w:rFonts w:hint="eastAsia"/>
          <w:kern w:val="0"/>
          <w:sz w:val="24"/>
        </w:rPr>
        <w:t>战时正常照明和应急照明应利用平时的正常照明和应急照明，应急照明照度不低于</w:t>
      </w:r>
      <w:r>
        <w:rPr>
          <w:rFonts w:hint="eastAsia"/>
          <w:kern w:val="0"/>
          <w:sz w:val="24"/>
        </w:rPr>
        <w:t>5Lx</w:t>
      </w:r>
      <w:r>
        <w:rPr>
          <w:rFonts w:hint="eastAsia"/>
          <w:kern w:val="0"/>
          <w:sz w:val="24"/>
        </w:rPr>
        <w:t>，维持时间不宜小于</w:t>
      </w:r>
      <w:r>
        <w:rPr>
          <w:rFonts w:hint="eastAsia"/>
          <w:kern w:val="0"/>
          <w:sz w:val="24"/>
        </w:rPr>
        <w:t>2h</w:t>
      </w:r>
      <w:r>
        <w:rPr>
          <w:rFonts w:hint="eastAsia"/>
          <w:kern w:val="0"/>
          <w:sz w:val="24"/>
        </w:rPr>
        <w:t>，不应小于</w:t>
      </w:r>
      <w:r>
        <w:rPr>
          <w:rFonts w:hint="eastAsia"/>
          <w:kern w:val="0"/>
          <w:sz w:val="24"/>
        </w:rPr>
        <w:t>1h</w:t>
      </w:r>
      <w:r>
        <w:rPr>
          <w:rFonts w:hint="eastAsia"/>
          <w:kern w:val="0"/>
          <w:sz w:val="24"/>
        </w:rPr>
        <w:t>，疏散指示标志应转换至战时疏散方向。</w:t>
      </w:r>
    </w:p>
    <w:p w:rsidR="00A77B96" w:rsidRDefault="00A77B96" w:rsidP="009D6231">
      <w:pPr>
        <w:spacing w:beforeLines="50" w:line="400" w:lineRule="exact"/>
        <w:ind w:leftChars="-15" w:left="3" w:right="142" w:hangingChars="14" w:hanging="34"/>
        <w:rPr>
          <w:kern w:val="0"/>
          <w:sz w:val="24"/>
        </w:rPr>
      </w:pPr>
      <w:r>
        <w:rPr>
          <w:rFonts w:hint="eastAsia"/>
          <w:b/>
          <w:bCs/>
          <w:sz w:val="24"/>
        </w:rPr>
        <w:t>7</w:t>
      </w:r>
      <w:r>
        <w:rPr>
          <w:b/>
          <w:bCs/>
          <w:sz w:val="24"/>
        </w:rPr>
        <w:t>.</w:t>
      </w:r>
      <w:r>
        <w:rPr>
          <w:rFonts w:hint="eastAsia"/>
          <w:b/>
          <w:bCs/>
          <w:sz w:val="24"/>
        </w:rPr>
        <w:t>0</w:t>
      </w:r>
      <w:r>
        <w:rPr>
          <w:b/>
          <w:bCs/>
          <w:sz w:val="24"/>
        </w:rPr>
        <w:t>.2</w:t>
      </w:r>
      <w:r>
        <w:rPr>
          <w:rFonts w:hint="eastAsia"/>
          <w:b/>
          <w:bCs/>
          <w:sz w:val="24"/>
        </w:rPr>
        <w:t xml:space="preserve"> </w:t>
      </w:r>
      <w:r>
        <w:rPr>
          <w:rFonts w:hint="eastAsia"/>
          <w:kern w:val="0"/>
          <w:sz w:val="24"/>
        </w:rPr>
        <w:t>各种动力配电箱、照明箱、控制箱不得在人防防护结构</w:t>
      </w:r>
      <w:proofErr w:type="gramStart"/>
      <w:r>
        <w:rPr>
          <w:rFonts w:hint="eastAsia"/>
          <w:kern w:val="0"/>
          <w:sz w:val="24"/>
        </w:rPr>
        <w:t>上嵌墙暗</w:t>
      </w:r>
      <w:proofErr w:type="gramEnd"/>
      <w:r>
        <w:rPr>
          <w:rFonts w:hint="eastAsia"/>
          <w:kern w:val="0"/>
          <w:sz w:val="24"/>
        </w:rPr>
        <w:t>装，若必须设置时，应采取</w:t>
      </w:r>
      <w:proofErr w:type="gramStart"/>
      <w:r>
        <w:rPr>
          <w:rFonts w:hint="eastAsia"/>
          <w:kern w:val="0"/>
          <w:sz w:val="24"/>
        </w:rPr>
        <w:t>挂墙明装</w:t>
      </w:r>
      <w:proofErr w:type="gramEnd"/>
      <w:r>
        <w:rPr>
          <w:rFonts w:hint="eastAsia"/>
          <w:kern w:val="0"/>
          <w:sz w:val="24"/>
        </w:rPr>
        <w:t>。</w:t>
      </w:r>
    </w:p>
    <w:p w:rsidR="00A77B96" w:rsidRDefault="00A77B96" w:rsidP="009D6231">
      <w:pPr>
        <w:spacing w:beforeLines="50" w:line="400" w:lineRule="exact"/>
        <w:ind w:leftChars="-15" w:left="3" w:right="142" w:hangingChars="14" w:hanging="34"/>
        <w:rPr>
          <w:kern w:val="0"/>
          <w:sz w:val="24"/>
        </w:rPr>
      </w:pPr>
      <w:r>
        <w:rPr>
          <w:rFonts w:hint="eastAsia"/>
          <w:b/>
          <w:bCs/>
          <w:sz w:val="24"/>
        </w:rPr>
        <w:t>7</w:t>
      </w:r>
      <w:r>
        <w:rPr>
          <w:b/>
          <w:bCs/>
          <w:sz w:val="24"/>
        </w:rPr>
        <w:t>.</w:t>
      </w:r>
      <w:r>
        <w:rPr>
          <w:rFonts w:hint="eastAsia"/>
          <w:b/>
          <w:bCs/>
          <w:sz w:val="24"/>
        </w:rPr>
        <w:t>0</w:t>
      </w:r>
      <w:r>
        <w:rPr>
          <w:b/>
          <w:bCs/>
          <w:sz w:val="24"/>
        </w:rPr>
        <w:t>.3</w:t>
      </w:r>
      <w:r>
        <w:rPr>
          <w:rFonts w:hint="eastAsia"/>
          <w:b/>
          <w:bCs/>
          <w:sz w:val="24"/>
        </w:rPr>
        <w:t xml:space="preserve"> </w:t>
      </w:r>
      <w:r>
        <w:rPr>
          <w:rFonts w:hint="eastAsia"/>
          <w:kern w:val="0"/>
          <w:sz w:val="24"/>
        </w:rPr>
        <w:t>在人员出入口、通风口等处需预留战时人防单元的电源引入条件时，其门框墙上应预埋</w:t>
      </w:r>
      <w:r>
        <w:rPr>
          <w:rFonts w:hint="eastAsia"/>
          <w:kern w:val="0"/>
          <w:sz w:val="24"/>
        </w:rPr>
        <w:t>4</w:t>
      </w:r>
      <w:r>
        <w:rPr>
          <w:rFonts w:hint="eastAsia"/>
          <w:kern w:val="0"/>
          <w:sz w:val="24"/>
        </w:rPr>
        <w:t>～</w:t>
      </w:r>
      <w:r>
        <w:rPr>
          <w:rFonts w:hint="eastAsia"/>
          <w:kern w:val="0"/>
          <w:sz w:val="24"/>
        </w:rPr>
        <w:t>6</w:t>
      </w:r>
      <w:r>
        <w:rPr>
          <w:rFonts w:hint="eastAsia"/>
          <w:kern w:val="0"/>
          <w:sz w:val="24"/>
        </w:rPr>
        <w:t>根壁厚不小于</w:t>
      </w:r>
      <w:r>
        <w:rPr>
          <w:rFonts w:hint="eastAsia"/>
          <w:kern w:val="0"/>
          <w:sz w:val="24"/>
        </w:rPr>
        <w:t>2.5mm</w:t>
      </w:r>
      <w:r>
        <w:rPr>
          <w:rFonts w:hint="eastAsia"/>
          <w:kern w:val="0"/>
          <w:sz w:val="24"/>
        </w:rPr>
        <w:t>、直径为</w:t>
      </w:r>
      <w:r>
        <w:rPr>
          <w:rFonts w:hint="eastAsia"/>
          <w:kern w:val="0"/>
          <w:sz w:val="24"/>
        </w:rPr>
        <w:t>50</w:t>
      </w:r>
      <w:r>
        <w:rPr>
          <w:rFonts w:hint="eastAsia"/>
          <w:kern w:val="0"/>
          <w:sz w:val="24"/>
        </w:rPr>
        <w:t>～</w:t>
      </w:r>
      <w:r>
        <w:rPr>
          <w:rFonts w:hint="eastAsia"/>
          <w:kern w:val="0"/>
          <w:sz w:val="24"/>
        </w:rPr>
        <w:t>80mm</w:t>
      </w:r>
      <w:r>
        <w:rPr>
          <w:rFonts w:hint="eastAsia"/>
          <w:kern w:val="0"/>
          <w:sz w:val="24"/>
        </w:rPr>
        <w:t>的热镀锌备用穿线钢管，且满足防护密闭要求。</w:t>
      </w:r>
    </w:p>
    <w:p w:rsidR="00A77B96" w:rsidRDefault="00A77B96" w:rsidP="009D6231">
      <w:pPr>
        <w:spacing w:beforeLines="50" w:line="400" w:lineRule="exact"/>
        <w:ind w:leftChars="-15" w:left="3" w:right="142" w:hangingChars="14" w:hanging="34"/>
        <w:rPr>
          <w:kern w:val="0"/>
          <w:sz w:val="24"/>
        </w:rPr>
      </w:pPr>
      <w:r>
        <w:rPr>
          <w:rFonts w:hint="eastAsia"/>
          <w:b/>
          <w:bCs/>
          <w:sz w:val="24"/>
        </w:rPr>
        <w:t>7</w:t>
      </w:r>
      <w:r>
        <w:rPr>
          <w:b/>
          <w:bCs/>
          <w:sz w:val="24"/>
        </w:rPr>
        <w:t>.</w:t>
      </w:r>
      <w:r>
        <w:rPr>
          <w:rFonts w:hint="eastAsia"/>
          <w:b/>
          <w:bCs/>
          <w:sz w:val="24"/>
        </w:rPr>
        <w:t>0</w:t>
      </w:r>
      <w:r>
        <w:rPr>
          <w:b/>
          <w:bCs/>
          <w:sz w:val="24"/>
        </w:rPr>
        <w:t>.</w:t>
      </w:r>
      <w:r>
        <w:rPr>
          <w:rFonts w:hint="eastAsia"/>
          <w:b/>
          <w:bCs/>
          <w:sz w:val="24"/>
        </w:rPr>
        <w:t xml:space="preserve">4 </w:t>
      </w:r>
      <w:r>
        <w:rPr>
          <w:rFonts w:hint="eastAsia"/>
          <w:kern w:val="0"/>
          <w:sz w:val="24"/>
        </w:rPr>
        <w:t>战时城市地下综合管廊中的金属构件应与接地网连通。</w:t>
      </w:r>
    </w:p>
    <w:p w:rsidR="00A77B96" w:rsidRDefault="00A77B96" w:rsidP="009D6231">
      <w:pPr>
        <w:spacing w:beforeLines="50" w:line="400" w:lineRule="exact"/>
        <w:ind w:leftChars="-15" w:left="3" w:right="142" w:hangingChars="14" w:hanging="34"/>
        <w:rPr>
          <w:kern w:val="0"/>
          <w:sz w:val="24"/>
        </w:rPr>
      </w:pPr>
      <w:r>
        <w:rPr>
          <w:rFonts w:hint="eastAsia"/>
          <w:b/>
          <w:bCs/>
          <w:sz w:val="24"/>
        </w:rPr>
        <w:t xml:space="preserve">7.0.5 </w:t>
      </w:r>
      <w:r>
        <w:rPr>
          <w:rFonts w:hint="eastAsia"/>
          <w:kern w:val="0"/>
          <w:sz w:val="24"/>
        </w:rPr>
        <w:t>穿越城市地下综合管廊防护密闭墙（板）的给水管、雨水管、污水管、再生水管、热力系统管道，应采取防护密闭措施，并符合以下要求，穿越侧壁的还应满足防水要求：</w:t>
      </w:r>
    </w:p>
    <w:p w:rsidR="00A77B96" w:rsidRDefault="00A77B96" w:rsidP="009D6231">
      <w:pPr>
        <w:spacing w:beforeLines="50" w:line="400" w:lineRule="exact"/>
        <w:ind w:leftChars="-15" w:left="-31" w:right="142" w:firstLineChars="200" w:firstLine="480"/>
        <w:rPr>
          <w:kern w:val="0"/>
          <w:sz w:val="24"/>
        </w:rPr>
      </w:pPr>
      <w:r>
        <w:rPr>
          <w:rFonts w:hint="eastAsia"/>
          <w:sz w:val="24"/>
        </w:rPr>
        <w:t>1</w:t>
      </w:r>
      <w:r>
        <w:rPr>
          <w:sz w:val="24"/>
        </w:rPr>
        <w:t>．</w:t>
      </w:r>
      <w:r>
        <w:rPr>
          <w:rFonts w:hint="eastAsia"/>
          <w:kern w:val="0"/>
          <w:sz w:val="24"/>
        </w:rPr>
        <w:t>管径不大于</w:t>
      </w:r>
      <w:r>
        <w:rPr>
          <w:rFonts w:hint="eastAsia"/>
          <w:kern w:val="0"/>
          <w:sz w:val="24"/>
        </w:rPr>
        <w:t>DN200</w:t>
      </w:r>
      <w:r>
        <w:rPr>
          <w:rFonts w:hint="eastAsia"/>
          <w:kern w:val="0"/>
          <w:sz w:val="24"/>
        </w:rPr>
        <w:t>的管道，在穿越防护密闭墙（板）处应设置刚性密闭套管；</w:t>
      </w:r>
    </w:p>
    <w:p w:rsidR="00A77B96" w:rsidRDefault="00A77B96" w:rsidP="009D6231">
      <w:pPr>
        <w:spacing w:beforeLines="50" w:line="400" w:lineRule="exact"/>
        <w:ind w:leftChars="-15" w:left="-31" w:right="142" w:firstLineChars="200" w:firstLine="480"/>
        <w:rPr>
          <w:kern w:val="0"/>
          <w:sz w:val="24"/>
        </w:rPr>
      </w:pPr>
      <w:r>
        <w:rPr>
          <w:rFonts w:hint="eastAsia"/>
          <w:sz w:val="24"/>
        </w:rPr>
        <w:t>2</w:t>
      </w:r>
      <w:r>
        <w:rPr>
          <w:sz w:val="24"/>
        </w:rPr>
        <w:t>．</w:t>
      </w:r>
      <w:r>
        <w:rPr>
          <w:rFonts w:hint="eastAsia"/>
          <w:kern w:val="0"/>
          <w:sz w:val="24"/>
        </w:rPr>
        <w:t>管径大于</w:t>
      </w:r>
      <w:r>
        <w:rPr>
          <w:rFonts w:hint="eastAsia"/>
          <w:kern w:val="0"/>
          <w:sz w:val="24"/>
        </w:rPr>
        <w:t>DN200</w:t>
      </w:r>
      <w:r>
        <w:rPr>
          <w:rFonts w:hint="eastAsia"/>
          <w:kern w:val="0"/>
          <w:sz w:val="24"/>
        </w:rPr>
        <w:t>，但不大于</w:t>
      </w:r>
      <w:r>
        <w:rPr>
          <w:rFonts w:hint="eastAsia"/>
          <w:kern w:val="0"/>
          <w:sz w:val="24"/>
        </w:rPr>
        <w:t>DN400</w:t>
      </w:r>
      <w:r>
        <w:rPr>
          <w:rFonts w:hint="eastAsia"/>
          <w:kern w:val="0"/>
          <w:sz w:val="24"/>
        </w:rPr>
        <w:t>的管道，在穿越防护密闭墙（板）处应设置外侧加防护挡板的刚性密闭套管；</w:t>
      </w:r>
    </w:p>
    <w:p w:rsidR="00A77B96" w:rsidRDefault="00A77B96" w:rsidP="009D6231">
      <w:pPr>
        <w:spacing w:beforeLines="50" w:line="400" w:lineRule="exact"/>
        <w:ind w:leftChars="-15" w:left="-31" w:right="142" w:firstLineChars="200" w:firstLine="480"/>
        <w:rPr>
          <w:kern w:val="0"/>
          <w:sz w:val="24"/>
        </w:rPr>
      </w:pPr>
      <w:r>
        <w:rPr>
          <w:rFonts w:hint="eastAsia"/>
          <w:sz w:val="24"/>
        </w:rPr>
        <w:t>3</w:t>
      </w:r>
      <w:r>
        <w:rPr>
          <w:sz w:val="24"/>
        </w:rPr>
        <w:t>．</w:t>
      </w:r>
      <w:r>
        <w:rPr>
          <w:rFonts w:hint="eastAsia"/>
          <w:kern w:val="0"/>
          <w:sz w:val="24"/>
        </w:rPr>
        <w:t>管径大于</w:t>
      </w:r>
      <w:r>
        <w:rPr>
          <w:rFonts w:hint="eastAsia"/>
          <w:kern w:val="0"/>
          <w:sz w:val="24"/>
        </w:rPr>
        <w:t>DN400</w:t>
      </w:r>
      <w:r>
        <w:rPr>
          <w:rFonts w:hint="eastAsia"/>
          <w:kern w:val="0"/>
          <w:sz w:val="24"/>
        </w:rPr>
        <w:t>的管道，在穿越防护密闭墙（板）处应直接预埋钢管，并设密闭肋，且外侧加防护挡板；</w:t>
      </w:r>
    </w:p>
    <w:p w:rsidR="00A77B96" w:rsidRDefault="00A77B96" w:rsidP="009D6231">
      <w:pPr>
        <w:spacing w:beforeLines="50" w:line="400" w:lineRule="exact"/>
        <w:ind w:leftChars="-15" w:left="-31" w:right="142" w:firstLineChars="200" w:firstLine="480"/>
        <w:rPr>
          <w:kern w:val="0"/>
          <w:sz w:val="24"/>
        </w:rPr>
      </w:pPr>
      <w:r>
        <w:rPr>
          <w:rFonts w:hint="eastAsia"/>
          <w:sz w:val="24"/>
        </w:rPr>
        <w:t>4</w:t>
      </w:r>
      <w:r>
        <w:rPr>
          <w:sz w:val="24"/>
        </w:rPr>
        <w:t>．</w:t>
      </w:r>
      <w:r>
        <w:rPr>
          <w:rFonts w:hint="eastAsia"/>
          <w:kern w:val="0"/>
          <w:sz w:val="24"/>
        </w:rPr>
        <w:t>在防护密闭墙（板）的内侧应设置防护阀门，其公称压力满足相应设计标准且不小于</w:t>
      </w:r>
      <w:r>
        <w:rPr>
          <w:rFonts w:hint="eastAsia"/>
          <w:kern w:val="0"/>
          <w:sz w:val="24"/>
        </w:rPr>
        <w:t>1.0MPa</w:t>
      </w:r>
      <w:r>
        <w:rPr>
          <w:rFonts w:hint="eastAsia"/>
          <w:kern w:val="0"/>
          <w:sz w:val="24"/>
        </w:rPr>
        <w:t>；</w:t>
      </w:r>
    </w:p>
    <w:p w:rsidR="00A77B96" w:rsidRDefault="00A77B96" w:rsidP="009D6231">
      <w:pPr>
        <w:spacing w:beforeLines="50" w:line="400" w:lineRule="exact"/>
        <w:ind w:leftChars="-15" w:left="-31" w:right="142" w:firstLineChars="200" w:firstLine="480"/>
        <w:rPr>
          <w:kern w:val="0"/>
          <w:sz w:val="24"/>
        </w:rPr>
      </w:pPr>
      <w:r>
        <w:rPr>
          <w:rFonts w:hint="eastAsia"/>
          <w:sz w:val="24"/>
        </w:rPr>
        <w:t>5</w:t>
      </w:r>
      <w:r>
        <w:rPr>
          <w:sz w:val="24"/>
        </w:rPr>
        <w:t>．</w:t>
      </w:r>
      <w:r>
        <w:rPr>
          <w:rFonts w:hint="eastAsia"/>
          <w:kern w:val="0"/>
          <w:sz w:val="24"/>
        </w:rPr>
        <w:t>管道上设置的防护阀门应在直线段上，且距防护密闭墙（板）内侧距离不宜大于</w:t>
      </w:r>
      <w:r>
        <w:rPr>
          <w:rFonts w:hint="eastAsia"/>
          <w:kern w:val="0"/>
          <w:sz w:val="24"/>
        </w:rPr>
        <w:t>500mm</w:t>
      </w:r>
      <w:r>
        <w:rPr>
          <w:rFonts w:hint="eastAsia"/>
          <w:kern w:val="0"/>
          <w:sz w:val="24"/>
        </w:rPr>
        <w:t>，并有明显的启闭标识；</w:t>
      </w:r>
    </w:p>
    <w:p w:rsidR="00A77B96" w:rsidRDefault="00A77B96" w:rsidP="009D6231">
      <w:pPr>
        <w:spacing w:beforeLines="50" w:line="400" w:lineRule="exact"/>
        <w:ind w:leftChars="-15" w:left="-31" w:right="142" w:firstLineChars="200" w:firstLine="480"/>
        <w:rPr>
          <w:kern w:val="0"/>
          <w:sz w:val="24"/>
        </w:rPr>
      </w:pPr>
      <w:r>
        <w:rPr>
          <w:rFonts w:hint="eastAsia"/>
          <w:sz w:val="24"/>
        </w:rPr>
        <w:t>6</w:t>
      </w:r>
      <w:r>
        <w:rPr>
          <w:sz w:val="24"/>
        </w:rPr>
        <w:t>．</w:t>
      </w:r>
      <w:r>
        <w:rPr>
          <w:rFonts w:hint="eastAsia"/>
          <w:kern w:val="0"/>
          <w:sz w:val="24"/>
        </w:rPr>
        <w:t>穿越防护密闭墙（板）的管道，应采用钢质管道。</w:t>
      </w:r>
    </w:p>
    <w:p w:rsidR="00A77B96" w:rsidRDefault="00A77B96" w:rsidP="009D6231">
      <w:pPr>
        <w:spacing w:beforeLines="50" w:line="400" w:lineRule="exact"/>
        <w:ind w:leftChars="-15" w:left="3" w:right="142" w:hangingChars="14" w:hanging="34"/>
        <w:rPr>
          <w:kern w:val="0"/>
          <w:sz w:val="24"/>
        </w:rPr>
      </w:pPr>
      <w:r>
        <w:rPr>
          <w:rFonts w:hint="eastAsia"/>
          <w:b/>
          <w:bCs/>
          <w:sz w:val="24"/>
        </w:rPr>
        <w:t xml:space="preserve">7.0.6 </w:t>
      </w:r>
      <w:r>
        <w:rPr>
          <w:rFonts w:hint="eastAsia"/>
          <w:kern w:val="0"/>
          <w:sz w:val="24"/>
        </w:rPr>
        <w:t>穿越城市地下综合管廊防护密闭墙（板）的各类管道，应具备在</w:t>
      </w:r>
      <w:r>
        <w:rPr>
          <w:rFonts w:hint="eastAsia"/>
          <w:kern w:val="0"/>
          <w:sz w:val="24"/>
        </w:rPr>
        <w:t>2h</w:t>
      </w:r>
      <w:r>
        <w:rPr>
          <w:rFonts w:hint="eastAsia"/>
          <w:kern w:val="0"/>
          <w:sz w:val="24"/>
        </w:rPr>
        <w:t>内可靠关闭或临时截止的措施。</w:t>
      </w:r>
    </w:p>
    <w:p w:rsidR="00A77B96" w:rsidRDefault="00A77B96" w:rsidP="00A77B96">
      <w:pPr>
        <w:tabs>
          <w:tab w:val="left" w:pos="1172"/>
        </w:tabs>
        <w:spacing w:line="529" w:lineRule="exact"/>
        <w:ind w:right="142"/>
        <w:jc w:val="center"/>
        <w:rPr>
          <w:b/>
          <w:w w:val="110"/>
          <w:sz w:val="30"/>
          <w:szCs w:val="30"/>
        </w:rPr>
      </w:pPr>
      <w:r>
        <w:rPr>
          <w:bCs/>
          <w:sz w:val="24"/>
        </w:rPr>
        <w:br w:type="page"/>
      </w:r>
      <w:r>
        <w:rPr>
          <w:b/>
          <w:w w:val="110"/>
          <w:sz w:val="30"/>
          <w:szCs w:val="30"/>
        </w:rPr>
        <w:lastRenderedPageBreak/>
        <w:t>本技术要求用词说明</w:t>
      </w:r>
    </w:p>
    <w:p w:rsidR="00A77B96" w:rsidRDefault="00A77B96" w:rsidP="009D6231">
      <w:pPr>
        <w:spacing w:beforeLines="50" w:line="400" w:lineRule="exact"/>
        <w:ind w:right="142"/>
        <w:rPr>
          <w:kern w:val="0"/>
          <w:sz w:val="24"/>
        </w:rPr>
      </w:pPr>
      <w:r>
        <w:rPr>
          <w:rFonts w:hint="eastAsia"/>
          <w:sz w:val="24"/>
        </w:rPr>
        <w:t>1</w:t>
      </w:r>
      <w:r>
        <w:rPr>
          <w:sz w:val="24"/>
        </w:rPr>
        <w:t>．</w:t>
      </w:r>
      <w:r>
        <w:rPr>
          <w:kern w:val="0"/>
          <w:sz w:val="24"/>
        </w:rPr>
        <w:t>为便于在执行本</w:t>
      </w:r>
      <w:r>
        <w:rPr>
          <w:rFonts w:hint="eastAsia"/>
          <w:kern w:val="0"/>
          <w:sz w:val="24"/>
        </w:rPr>
        <w:t>技术要求</w:t>
      </w:r>
      <w:r>
        <w:rPr>
          <w:kern w:val="0"/>
          <w:sz w:val="24"/>
        </w:rPr>
        <w:t>条文时区别对待，对要求严格程度不同的用词说明如下</w:t>
      </w:r>
      <w:r>
        <w:rPr>
          <w:rFonts w:hint="eastAsia"/>
          <w:kern w:val="0"/>
          <w:sz w:val="24"/>
        </w:rPr>
        <w:t>：</w:t>
      </w:r>
    </w:p>
    <w:p w:rsidR="00A77B96" w:rsidRDefault="00A77B96" w:rsidP="009D6231">
      <w:pPr>
        <w:spacing w:beforeLines="50" w:line="400" w:lineRule="exact"/>
        <w:ind w:leftChars="-15" w:left="-31" w:right="142" w:firstLineChars="200" w:firstLine="480"/>
        <w:rPr>
          <w:kern w:val="0"/>
          <w:sz w:val="24"/>
        </w:rPr>
      </w:pPr>
      <w:r>
        <w:rPr>
          <w:rFonts w:hint="eastAsia"/>
          <w:sz w:val="24"/>
        </w:rPr>
        <w:t>1</w:t>
      </w:r>
      <w:r>
        <w:rPr>
          <w:rFonts w:hint="eastAsia"/>
          <w:sz w:val="24"/>
        </w:rPr>
        <w:t>）</w:t>
      </w:r>
      <w:r>
        <w:rPr>
          <w:kern w:val="0"/>
          <w:sz w:val="24"/>
        </w:rPr>
        <w:t>表示很严格，非这样做不可的</w:t>
      </w:r>
      <w:r>
        <w:rPr>
          <w:rFonts w:hint="eastAsia"/>
          <w:kern w:val="0"/>
          <w:sz w:val="24"/>
        </w:rPr>
        <w:t>：</w:t>
      </w:r>
    </w:p>
    <w:p w:rsidR="00A77B96" w:rsidRDefault="00A77B96" w:rsidP="009D6231">
      <w:pPr>
        <w:spacing w:beforeLines="50" w:line="400" w:lineRule="exact"/>
        <w:ind w:leftChars="-15" w:left="-31" w:right="142" w:firstLineChars="200" w:firstLine="480"/>
        <w:rPr>
          <w:kern w:val="0"/>
          <w:sz w:val="24"/>
        </w:rPr>
      </w:pPr>
      <w:r>
        <w:rPr>
          <w:kern w:val="0"/>
          <w:sz w:val="24"/>
        </w:rPr>
        <w:t>正面</w:t>
      </w:r>
      <w:proofErr w:type="gramStart"/>
      <w:r>
        <w:rPr>
          <w:kern w:val="0"/>
          <w:sz w:val="24"/>
        </w:rPr>
        <w:t>词采用</w:t>
      </w:r>
      <w:proofErr w:type="gramEnd"/>
      <w:r>
        <w:rPr>
          <w:rFonts w:hint="eastAsia"/>
          <w:kern w:val="0"/>
          <w:sz w:val="24"/>
        </w:rPr>
        <w:t>“</w:t>
      </w:r>
      <w:r>
        <w:rPr>
          <w:kern w:val="0"/>
          <w:sz w:val="24"/>
        </w:rPr>
        <w:t>必须</w:t>
      </w:r>
      <w:r>
        <w:rPr>
          <w:rFonts w:hint="eastAsia"/>
          <w:kern w:val="0"/>
          <w:sz w:val="24"/>
        </w:rPr>
        <w:t>”，</w:t>
      </w:r>
      <w:r>
        <w:rPr>
          <w:kern w:val="0"/>
          <w:sz w:val="24"/>
        </w:rPr>
        <w:t>反面</w:t>
      </w:r>
      <w:proofErr w:type="gramStart"/>
      <w:r>
        <w:rPr>
          <w:kern w:val="0"/>
          <w:sz w:val="24"/>
        </w:rPr>
        <w:t>词采用</w:t>
      </w:r>
      <w:proofErr w:type="gramEnd"/>
      <w:r>
        <w:rPr>
          <w:rFonts w:hint="eastAsia"/>
          <w:kern w:val="0"/>
          <w:sz w:val="24"/>
        </w:rPr>
        <w:t>“</w:t>
      </w:r>
      <w:r>
        <w:rPr>
          <w:kern w:val="0"/>
          <w:sz w:val="24"/>
        </w:rPr>
        <w:t>严禁</w:t>
      </w:r>
      <w:r>
        <w:rPr>
          <w:rFonts w:hint="eastAsia"/>
          <w:kern w:val="0"/>
          <w:sz w:val="24"/>
        </w:rPr>
        <w:t>”；</w:t>
      </w:r>
    </w:p>
    <w:p w:rsidR="00A77B96" w:rsidRDefault="00A77B96" w:rsidP="009D6231">
      <w:pPr>
        <w:spacing w:beforeLines="50" w:line="400" w:lineRule="exact"/>
        <w:ind w:right="142" w:firstLineChars="200" w:firstLine="480"/>
        <w:rPr>
          <w:kern w:val="0"/>
          <w:sz w:val="24"/>
        </w:rPr>
      </w:pPr>
      <w:r>
        <w:rPr>
          <w:rFonts w:hint="eastAsia"/>
          <w:sz w:val="24"/>
        </w:rPr>
        <w:t>2</w:t>
      </w:r>
      <w:r>
        <w:rPr>
          <w:rFonts w:hint="eastAsia"/>
          <w:sz w:val="24"/>
        </w:rPr>
        <w:t>）</w:t>
      </w:r>
      <w:r>
        <w:rPr>
          <w:kern w:val="0"/>
          <w:sz w:val="24"/>
        </w:rPr>
        <w:t>表示严格，在正常情况下均应这样做的</w:t>
      </w:r>
      <w:r>
        <w:rPr>
          <w:rFonts w:hint="eastAsia"/>
          <w:kern w:val="0"/>
          <w:sz w:val="24"/>
        </w:rPr>
        <w:t>：</w:t>
      </w:r>
    </w:p>
    <w:p w:rsidR="00A77B96" w:rsidRDefault="00A77B96" w:rsidP="009D6231">
      <w:pPr>
        <w:spacing w:beforeLines="50" w:line="400" w:lineRule="exact"/>
        <w:ind w:right="142" w:firstLineChars="200" w:firstLine="480"/>
        <w:rPr>
          <w:kern w:val="0"/>
          <w:sz w:val="24"/>
        </w:rPr>
      </w:pPr>
      <w:r>
        <w:rPr>
          <w:kern w:val="0"/>
          <w:sz w:val="24"/>
        </w:rPr>
        <w:t>正面</w:t>
      </w:r>
      <w:proofErr w:type="gramStart"/>
      <w:r>
        <w:rPr>
          <w:kern w:val="0"/>
          <w:sz w:val="24"/>
        </w:rPr>
        <w:t>词采用</w:t>
      </w:r>
      <w:proofErr w:type="gramEnd"/>
      <w:r>
        <w:rPr>
          <w:rFonts w:hint="eastAsia"/>
          <w:kern w:val="0"/>
          <w:sz w:val="24"/>
        </w:rPr>
        <w:t>“</w:t>
      </w:r>
      <w:r>
        <w:rPr>
          <w:kern w:val="0"/>
          <w:sz w:val="24"/>
        </w:rPr>
        <w:t>应</w:t>
      </w:r>
      <w:r>
        <w:rPr>
          <w:rFonts w:hint="eastAsia"/>
          <w:kern w:val="0"/>
          <w:sz w:val="24"/>
        </w:rPr>
        <w:t>”，</w:t>
      </w:r>
      <w:r>
        <w:rPr>
          <w:kern w:val="0"/>
          <w:sz w:val="24"/>
        </w:rPr>
        <w:t>反面同采用</w:t>
      </w:r>
      <w:r>
        <w:rPr>
          <w:rFonts w:hint="eastAsia"/>
          <w:kern w:val="0"/>
          <w:sz w:val="24"/>
        </w:rPr>
        <w:t>“</w:t>
      </w:r>
      <w:r>
        <w:rPr>
          <w:kern w:val="0"/>
          <w:sz w:val="24"/>
        </w:rPr>
        <w:t>不应</w:t>
      </w:r>
      <w:r>
        <w:rPr>
          <w:rFonts w:hint="eastAsia"/>
          <w:kern w:val="0"/>
          <w:sz w:val="24"/>
        </w:rPr>
        <w:t>”</w:t>
      </w:r>
      <w:r>
        <w:rPr>
          <w:kern w:val="0"/>
          <w:sz w:val="24"/>
        </w:rPr>
        <w:t>或</w:t>
      </w:r>
      <w:r>
        <w:rPr>
          <w:rFonts w:hint="eastAsia"/>
          <w:kern w:val="0"/>
          <w:sz w:val="24"/>
        </w:rPr>
        <w:t>“</w:t>
      </w:r>
      <w:r>
        <w:rPr>
          <w:kern w:val="0"/>
          <w:sz w:val="24"/>
        </w:rPr>
        <w:t>不得</w:t>
      </w:r>
      <w:r>
        <w:rPr>
          <w:rFonts w:hint="eastAsia"/>
          <w:kern w:val="0"/>
          <w:sz w:val="24"/>
        </w:rPr>
        <w:t>”；</w:t>
      </w:r>
    </w:p>
    <w:p w:rsidR="00A77B96" w:rsidRDefault="00A77B96" w:rsidP="009D6231">
      <w:pPr>
        <w:spacing w:beforeLines="50" w:line="400" w:lineRule="exact"/>
        <w:ind w:leftChars="-15" w:left="-31" w:right="142" w:firstLineChars="200" w:firstLine="480"/>
        <w:rPr>
          <w:kern w:val="0"/>
          <w:sz w:val="24"/>
        </w:rPr>
      </w:pPr>
      <w:r>
        <w:rPr>
          <w:rFonts w:hint="eastAsia"/>
          <w:sz w:val="24"/>
        </w:rPr>
        <w:t>3</w:t>
      </w:r>
      <w:r>
        <w:rPr>
          <w:rFonts w:hint="eastAsia"/>
          <w:sz w:val="24"/>
        </w:rPr>
        <w:t>）</w:t>
      </w:r>
      <w:r>
        <w:rPr>
          <w:kern w:val="0"/>
          <w:sz w:val="24"/>
        </w:rPr>
        <w:t>表示允许稍有选择，在条件许可时首先应该这样做的</w:t>
      </w:r>
      <w:r>
        <w:rPr>
          <w:rFonts w:hint="eastAsia"/>
          <w:kern w:val="0"/>
          <w:sz w:val="24"/>
        </w:rPr>
        <w:t>：</w:t>
      </w:r>
    </w:p>
    <w:p w:rsidR="00A77B96" w:rsidRDefault="00A77B96" w:rsidP="009D6231">
      <w:pPr>
        <w:spacing w:beforeLines="50" w:line="400" w:lineRule="exact"/>
        <w:ind w:leftChars="-15" w:left="-31" w:right="142" w:firstLineChars="200" w:firstLine="480"/>
        <w:rPr>
          <w:kern w:val="0"/>
          <w:sz w:val="24"/>
        </w:rPr>
      </w:pPr>
      <w:r>
        <w:rPr>
          <w:kern w:val="0"/>
          <w:sz w:val="24"/>
        </w:rPr>
        <w:t>正面</w:t>
      </w:r>
      <w:proofErr w:type="gramStart"/>
      <w:r>
        <w:rPr>
          <w:kern w:val="0"/>
          <w:sz w:val="24"/>
        </w:rPr>
        <w:t>词采用</w:t>
      </w:r>
      <w:proofErr w:type="gramEnd"/>
      <w:r>
        <w:rPr>
          <w:rFonts w:hint="eastAsia"/>
          <w:kern w:val="0"/>
          <w:sz w:val="24"/>
        </w:rPr>
        <w:t>“</w:t>
      </w:r>
      <w:r>
        <w:rPr>
          <w:kern w:val="0"/>
          <w:sz w:val="24"/>
        </w:rPr>
        <w:t>宜</w:t>
      </w:r>
      <w:r>
        <w:rPr>
          <w:rFonts w:hint="eastAsia"/>
          <w:kern w:val="0"/>
          <w:sz w:val="24"/>
        </w:rPr>
        <w:t>”</w:t>
      </w:r>
      <w:r>
        <w:rPr>
          <w:kern w:val="0"/>
          <w:sz w:val="24"/>
        </w:rPr>
        <w:t>，反面</w:t>
      </w:r>
      <w:proofErr w:type="gramStart"/>
      <w:r>
        <w:rPr>
          <w:kern w:val="0"/>
          <w:sz w:val="24"/>
        </w:rPr>
        <w:t>词采用</w:t>
      </w:r>
      <w:proofErr w:type="gramEnd"/>
      <w:r>
        <w:rPr>
          <w:rFonts w:hint="eastAsia"/>
          <w:kern w:val="0"/>
          <w:sz w:val="24"/>
        </w:rPr>
        <w:t>“</w:t>
      </w:r>
      <w:r>
        <w:rPr>
          <w:kern w:val="0"/>
          <w:sz w:val="24"/>
        </w:rPr>
        <w:t>不宜</w:t>
      </w:r>
      <w:r>
        <w:rPr>
          <w:rFonts w:hint="eastAsia"/>
          <w:kern w:val="0"/>
          <w:sz w:val="24"/>
        </w:rPr>
        <w:t>”；</w:t>
      </w:r>
    </w:p>
    <w:p w:rsidR="00A77B96" w:rsidRDefault="00A77B96" w:rsidP="009D6231">
      <w:pPr>
        <w:spacing w:beforeLines="50" w:line="400" w:lineRule="exact"/>
        <w:ind w:leftChars="-15" w:left="-31" w:right="142" w:firstLineChars="200" w:firstLine="480"/>
        <w:rPr>
          <w:kern w:val="0"/>
          <w:sz w:val="24"/>
        </w:rPr>
      </w:pPr>
      <w:r>
        <w:rPr>
          <w:rFonts w:hint="eastAsia"/>
          <w:sz w:val="24"/>
        </w:rPr>
        <w:t>4</w:t>
      </w:r>
      <w:r>
        <w:rPr>
          <w:rFonts w:hint="eastAsia"/>
          <w:sz w:val="24"/>
        </w:rPr>
        <w:t>）</w:t>
      </w:r>
      <w:r>
        <w:rPr>
          <w:kern w:val="0"/>
          <w:sz w:val="24"/>
        </w:rPr>
        <w:t>表示有选择，在一定条件下可以这样做的，采用</w:t>
      </w:r>
      <w:r>
        <w:rPr>
          <w:rFonts w:hint="eastAsia"/>
          <w:kern w:val="0"/>
          <w:sz w:val="24"/>
        </w:rPr>
        <w:t>“</w:t>
      </w:r>
      <w:r>
        <w:rPr>
          <w:kern w:val="0"/>
          <w:sz w:val="24"/>
        </w:rPr>
        <w:t>可</w:t>
      </w:r>
      <w:r>
        <w:rPr>
          <w:rFonts w:hint="eastAsia"/>
          <w:kern w:val="0"/>
          <w:sz w:val="24"/>
        </w:rPr>
        <w:t>”</w:t>
      </w:r>
      <w:r>
        <w:rPr>
          <w:kern w:val="0"/>
          <w:sz w:val="24"/>
        </w:rPr>
        <w:t>。</w:t>
      </w:r>
    </w:p>
    <w:p w:rsidR="00A77B96" w:rsidRDefault="00A77B96" w:rsidP="009D6231">
      <w:pPr>
        <w:spacing w:beforeLines="50" w:line="400" w:lineRule="exact"/>
        <w:ind w:leftChars="-15" w:left="-31" w:right="142"/>
        <w:rPr>
          <w:kern w:val="0"/>
          <w:sz w:val="24"/>
        </w:rPr>
      </w:pPr>
      <w:r>
        <w:rPr>
          <w:sz w:val="24"/>
        </w:rPr>
        <w:t>2</w:t>
      </w:r>
      <w:r>
        <w:rPr>
          <w:rFonts w:hint="eastAsia"/>
          <w:sz w:val="24"/>
        </w:rPr>
        <w:t>．</w:t>
      </w:r>
      <w:r>
        <w:rPr>
          <w:kern w:val="0"/>
          <w:sz w:val="24"/>
        </w:rPr>
        <w:t>本</w:t>
      </w:r>
      <w:r>
        <w:rPr>
          <w:rFonts w:hint="eastAsia"/>
          <w:kern w:val="0"/>
          <w:sz w:val="24"/>
        </w:rPr>
        <w:t>技术要求</w:t>
      </w:r>
      <w:r>
        <w:rPr>
          <w:kern w:val="0"/>
          <w:sz w:val="24"/>
        </w:rPr>
        <w:t>中指明应按其它有关标准、规范执行的</w:t>
      </w:r>
      <w:r>
        <w:rPr>
          <w:rFonts w:hint="eastAsia"/>
          <w:kern w:val="0"/>
          <w:sz w:val="24"/>
        </w:rPr>
        <w:t>，</w:t>
      </w:r>
      <w:r>
        <w:rPr>
          <w:kern w:val="0"/>
          <w:sz w:val="24"/>
        </w:rPr>
        <w:t>写法为</w:t>
      </w:r>
      <w:r>
        <w:rPr>
          <w:rFonts w:hint="eastAsia"/>
          <w:kern w:val="0"/>
          <w:sz w:val="24"/>
        </w:rPr>
        <w:t>：“</w:t>
      </w:r>
      <w:r>
        <w:rPr>
          <w:kern w:val="0"/>
          <w:sz w:val="24"/>
        </w:rPr>
        <w:t>应按</w:t>
      </w:r>
      <w:r>
        <w:rPr>
          <w:kern w:val="0"/>
          <w:sz w:val="24"/>
        </w:rPr>
        <w:t>……</w:t>
      </w:r>
      <w:r>
        <w:rPr>
          <w:kern w:val="0"/>
          <w:sz w:val="24"/>
        </w:rPr>
        <w:t>执行</w:t>
      </w:r>
      <w:r>
        <w:rPr>
          <w:rFonts w:hint="eastAsia"/>
          <w:kern w:val="0"/>
          <w:sz w:val="24"/>
        </w:rPr>
        <w:t>”</w:t>
      </w:r>
      <w:r>
        <w:rPr>
          <w:kern w:val="0"/>
          <w:sz w:val="24"/>
        </w:rPr>
        <w:t>或</w:t>
      </w:r>
      <w:r>
        <w:rPr>
          <w:rFonts w:hint="eastAsia"/>
          <w:kern w:val="0"/>
          <w:sz w:val="24"/>
        </w:rPr>
        <w:t>“</w:t>
      </w:r>
      <w:r>
        <w:rPr>
          <w:kern w:val="0"/>
          <w:sz w:val="24"/>
        </w:rPr>
        <w:t>应符合</w:t>
      </w:r>
      <w:r>
        <w:rPr>
          <w:kern w:val="0"/>
          <w:sz w:val="24"/>
        </w:rPr>
        <w:t>……</w:t>
      </w:r>
      <w:r>
        <w:rPr>
          <w:kern w:val="0"/>
          <w:sz w:val="24"/>
        </w:rPr>
        <w:t>的规定</w:t>
      </w:r>
      <w:r>
        <w:rPr>
          <w:rFonts w:hint="eastAsia"/>
          <w:kern w:val="0"/>
          <w:sz w:val="24"/>
        </w:rPr>
        <w:t>（或要求）”</w:t>
      </w:r>
      <w:r>
        <w:rPr>
          <w:kern w:val="0"/>
          <w:sz w:val="24"/>
        </w:rPr>
        <w:t>。</w:t>
      </w:r>
    </w:p>
    <w:p w:rsidR="00A77B96" w:rsidRDefault="00A77B96" w:rsidP="00A77B96">
      <w:pPr>
        <w:widowControl/>
        <w:rPr>
          <w:kern w:val="0"/>
          <w:sz w:val="24"/>
        </w:rPr>
      </w:pPr>
    </w:p>
    <w:p w:rsidR="00A77B96" w:rsidRDefault="00A77B96" w:rsidP="00A77B96">
      <w:pPr>
        <w:widowControl/>
        <w:rPr>
          <w:kern w:val="0"/>
          <w:sz w:val="24"/>
        </w:rPr>
      </w:pPr>
    </w:p>
    <w:p w:rsidR="00F84D7F" w:rsidRPr="00A77B96" w:rsidRDefault="00EE2921"/>
    <w:sectPr w:rsidR="00F84D7F" w:rsidRPr="00A77B96" w:rsidSect="002B03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921" w:rsidRDefault="00EE2921" w:rsidP="00D00491">
      <w:r>
        <w:separator/>
      </w:r>
    </w:p>
  </w:endnote>
  <w:endnote w:type="continuationSeparator" w:id="0">
    <w:p w:rsidR="00EE2921" w:rsidRDefault="00EE2921" w:rsidP="00D004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91" w:rsidRDefault="00D00491">
    <w:pPr>
      <w:spacing w:line="0" w:lineRule="atLeast"/>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921" w:rsidRDefault="00EE2921" w:rsidP="00D00491">
      <w:r>
        <w:separator/>
      </w:r>
    </w:p>
  </w:footnote>
  <w:footnote w:type="continuationSeparator" w:id="0">
    <w:p w:rsidR="00EE2921" w:rsidRDefault="00EE2921" w:rsidP="00D004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7B96"/>
    <w:rsid w:val="002B0387"/>
    <w:rsid w:val="009D6231"/>
    <w:rsid w:val="00A77B96"/>
    <w:rsid w:val="00B7341C"/>
    <w:rsid w:val="00D00491"/>
    <w:rsid w:val="00EE2921"/>
    <w:rsid w:val="00F85D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B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A77B96"/>
    <w:rPr>
      <w:rFonts w:ascii="仿宋_GB2312" w:eastAsia="仿宋_GB2312"/>
      <w:b/>
      <w:sz w:val="32"/>
      <w:szCs w:val="32"/>
    </w:rPr>
  </w:style>
  <w:style w:type="paragraph" w:customStyle="1" w:styleId="TableParagraph">
    <w:name w:val="Table Paragraph"/>
    <w:basedOn w:val="a"/>
    <w:uiPriority w:val="1"/>
    <w:qFormat/>
    <w:rsid w:val="00A77B96"/>
  </w:style>
  <w:style w:type="paragraph" w:customStyle="1" w:styleId="Default">
    <w:name w:val="Default"/>
    <w:qFormat/>
    <w:rsid w:val="00A77B96"/>
    <w:pPr>
      <w:widowControl w:val="0"/>
      <w:autoSpaceDE w:val="0"/>
      <w:autoSpaceDN w:val="0"/>
      <w:adjustRightInd w:val="0"/>
    </w:pPr>
    <w:rPr>
      <w:rFonts w:ascii="Calibri" w:eastAsia="宋体" w:hAnsi="Calibri" w:cs="Calibri"/>
      <w:color w:val="000000"/>
      <w:kern w:val="0"/>
      <w:sz w:val="24"/>
      <w:szCs w:val="24"/>
    </w:rPr>
  </w:style>
  <w:style w:type="paragraph" w:customStyle="1" w:styleId="CharCharCharChar">
    <w:name w:val="Char Char Char Char"/>
    <w:basedOn w:val="a"/>
    <w:qFormat/>
    <w:rsid w:val="00A77B96"/>
    <w:rPr>
      <w:rFonts w:ascii="仿宋_GB2312" w:eastAsia="仿宋_GB2312"/>
      <w:b/>
      <w:sz w:val="32"/>
      <w:szCs w:val="32"/>
    </w:rPr>
  </w:style>
  <w:style w:type="paragraph" w:styleId="a4">
    <w:name w:val="footer"/>
    <w:basedOn w:val="a"/>
    <w:link w:val="Char"/>
    <w:uiPriority w:val="99"/>
    <w:unhideWhenUsed/>
    <w:qFormat/>
    <w:rsid w:val="00A77B96"/>
    <w:pPr>
      <w:tabs>
        <w:tab w:val="center" w:pos="4153"/>
        <w:tab w:val="right" w:pos="8306"/>
      </w:tabs>
      <w:snapToGrid w:val="0"/>
      <w:jc w:val="left"/>
    </w:pPr>
    <w:rPr>
      <w:sz w:val="18"/>
      <w:szCs w:val="18"/>
    </w:rPr>
  </w:style>
  <w:style w:type="character" w:customStyle="1" w:styleId="Char">
    <w:name w:val="页脚 Char"/>
    <w:basedOn w:val="a0"/>
    <w:link w:val="a4"/>
    <w:uiPriority w:val="99"/>
    <w:rsid w:val="00A77B96"/>
    <w:rPr>
      <w:rFonts w:ascii="Times New Roman" w:eastAsia="宋体" w:hAnsi="Times New Roman" w:cs="Times New Roman"/>
      <w:sz w:val="18"/>
      <w:szCs w:val="18"/>
    </w:rPr>
  </w:style>
  <w:style w:type="paragraph" w:styleId="a5">
    <w:name w:val="Body Text"/>
    <w:basedOn w:val="a"/>
    <w:link w:val="Char0"/>
    <w:uiPriority w:val="1"/>
    <w:qFormat/>
    <w:rsid w:val="00A77B96"/>
    <w:rPr>
      <w:rFonts w:ascii="宋体" w:hAnsi="宋体"/>
      <w:sz w:val="20"/>
      <w:szCs w:val="20"/>
    </w:rPr>
  </w:style>
  <w:style w:type="character" w:customStyle="1" w:styleId="Char0">
    <w:name w:val="正文文本 Char"/>
    <w:basedOn w:val="a0"/>
    <w:link w:val="a5"/>
    <w:uiPriority w:val="1"/>
    <w:rsid w:val="00A77B96"/>
    <w:rPr>
      <w:rFonts w:ascii="宋体" w:eastAsia="宋体" w:hAnsi="宋体" w:cs="Times New Roman"/>
      <w:sz w:val="20"/>
      <w:szCs w:val="20"/>
    </w:rPr>
  </w:style>
  <w:style w:type="paragraph" w:styleId="a6">
    <w:name w:val="header"/>
    <w:basedOn w:val="a"/>
    <w:link w:val="Char1"/>
    <w:rsid w:val="00A77B9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A77B96"/>
    <w:rPr>
      <w:rFonts w:ascii="Times New Roman" w:eastAsia="宋体" w:hAnsi="Times New Roman" w:cs="Times New Roman"/>
      <w:sz w:val="18"/>
      <w:szCs w:val="18"/>
    </w:rPr>
  </w:style>
  <w:style w:type="paragraph" w:styleId="a7">
    <w:name w:val="Balloon Text"/>
    <w:basedOn w:val="a"/>
    <w:link w:val="Char2"/>
    <w:rsid w:val="00A77B96"/>
    <w:rPr>
      <w:sz w:val="18"/>
      <w:szCs w:val="18"/>
    </w:rPr>
  </w:style>
  <w:style w:type="character" w:customStyle="1" w:styleId="Char2">
    <w:name w:val="批注框文本 Char"/>
    <w:basedOn w:val="a0"/>
    <w:link w:val="a7"/>
    <w:rsid w:val="00A77B9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1401</Words>
  <Characters>7990</Characters>
  <Application>Microsoft Office Word</Application>
  <DocSecurity>0</DocSecurity>
  <Lines>66</Lines>
  <Paragraphs>18</Paragraphs>
  <ScaleCrop>false</ScaleCrop>
  <Company/>
  <LinksUpToDate>false</LinksUpToDate>
  <CharactersWithSpaces>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mfwz</dc:creator>
  <cp:lastModifiedBy>mfwz</cp:lastModifiedBy>
  <cp:revision>2</cp:revision>
  <dcterms:created xsi:type="dcterms:W3CDTF">2021-11-03T09:11:00Z</dcterms:created>
  <dcterms:modified xsi:type="dcterms:W3CDTF">2021-11-09T02:26:00Z</dcterms:modified>
</cp:coreProperties>
</file>