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44"/>
          <w:szCs w:val="44"/>
        </w:rPr>
      </w:pPr>
      <w:r>
        <w:rPr>
          <w:rFonts w:hint="eastAsia"/>
          <w:sz w:val="44"/>
          <w:szCs w:val="44"/>
        </w:rPr>
        <w:t>上海市民</w:t>
      </w:r>
      <w:r>
        <w:rPr>
          <w:sz w:val="44"/>
          <w:szCs w:val="44"/>
        </w:rPr>
        <w:t>防办公室</w:t>
      </w:r>
      <w:r>
        <w:rPr>
          <w:rFonts w:hint="eastAsia"/>
          <w:sz w:val="44"/>
          <w:szCs w:val="44"/>
        </w:rPr>
        <w:t>政府信息公开实施</w:t>
      </w:r>
      <w:r>
        <w:rPr>
          <w:sz w:val="44"/>
          <w:szCs w:val="44"/>
        </w:rPr>
        <w:t>细则</w:t>
      </w:r>
    </w:p>
    <w:p>
      <w:pPr>
        <w:spacing w:line="560" w:lineRule="exact"/>
        <w:jc w:val="center"/>
        <w:rPr>
          <w:sz w:val="44"/>
          <w:szCs w:val="44"/>
        </w:rPr>
      </w:pPr>
      <w:bookmarkStart w:id="0" w:name="_GoBack"/>
      <w:bookmarkEnd w:id="0"/>
    </w:p>
    <w:p>
      <w:pPr>
        <w:spacing w:line="560" w:lineRule="exact"/>
      </w:pPr>
    </w:p>
    <w:p>
      <w:pPr>
        <w:spacing w:line="560" w:lineRule="exact"/>
        <w:jc w:val="center"/>
        <w:rPr>
          <w:rFonts w:ascii="黑体" w:hAnsi="黑体" w:eastAsia="黑体"/>
          <w:sz w:val="32"/>
          <w:szCs w:val="32"/>
        </w:rPr>
      </w:pPr>
      <w:r>
        <w:rPr>
          <w:rFonts w:hint="eastAsia" w:ascii="黑体" w:hAnsi="黑体" w:eastAsia="黑体"/>
          <w:sz w:val="32"/>
          <w:szCs w:val="32"/>
        </w:rPr>
        <w:t>第一章　总则</w:t>
      </w:r>
    </w:p>
    <w:p>
      <w:pPr>
        <w:spacing w:line="560" w:lineRule="exact"/>
      </w:pPr>
    </w:p>
    <w:p>
      <w:pPr>
        <w:spacing w:line="560" w:lineRule="exact"/>
        <w:rPr>
          <w:rFonts w:ascii="仿宋" w:hAnsi="仿宋" w:eastAsia="仿宋"/>
          <w:b/>
          <w:sz w:val="32"/>
          <w:szCs w:val="32"/>
        </w:rPr>
      </w:pPr>
      <w:r>
        <w:rPr>
          <w:rFonts w:hint="eastAsia"/>
        </w:rPr>
        <w:t xml:space="preserve">　　  </w:t>
      </w:r>
      <w:r>
        <w:rPr>
          <w:rFonts w:hint="eastAsia" w:ascii="仿宋" w:hAnsi="仿宋" w:eastAsia="仿宋"/>
          <w:b/>
          <w:sz w:val="32"/>
          <w:szCs w:val="32"/>
        </w:rPr>
        <w:t>第一条（目的和依据）</w:t>
      </w:r>
    </w:p>
    <w:p>
      <w:pPr>
        <w:spacing w:line="560" w:lineRule="exact"/>
        <w:rPr>
          <w:rFonts w:ascii="仿宋" w:hAnsi="仿宋" w:eastAsia="仿宋"/>
          <w:sz w:val="32"/>
          <w:szCs w:val="32"/>
        </w:rPr>
      </w:pPr>
      <w:r>
        <w:rPr>
          <w:rFonts w:hint="eastAsia" w:ascii="仿宋" w:hAnsi="仿宋" w:eastAsia="仿宋"/>
          <w:sz w:val="32"/>
          <w:szCs w:val="32"/>
        </w:rPr>
        <w:t>　　为了保障公民、法人和其他组织依法获取政府信息，提高政府工作的透明度，促进政府依法行政，更好地服务人民群众生产、生活和经济社会活动，建设法治政府和服务政府，依据《上</w:t>
      </w:r>
      <w:r>
        <w:rPr>
          <w:rFonts w:ascii="仿宋" w:hAnsi="仿宋" w:eastAsia="仿宋"/>
          <w:sz w:val="32"/>
          <w:szCs w:val="32"/>
        </w:rPr>
        <w:t>海市政府信息公开规定</w:t>
      </w:r>
      <w:r>
        <w:rPr>
          <w:rFonts w:hint="eastAsia" w:ascii="仿宋" w:hAnsi="仿宋" w:eastAsia="仿宋"/>
          <w:sz w:val="32"/>
          <w:szCs w:val="32"/>
        </w:rPr>
        <w:t>》(沪</w:t>
      </w:r>
      <w:r>
        <w:rPr>
          <w:rFonts w:ascii="仿宋" w:hAnsi="仿宋" w:eastAsia="仿宋"/>
          <w:sz w:val="32"/>
          <w:szCs w:val="32"/>
        </w:rPr>
        <w:t>府令</w:t>
      </w:r>
      <w:r>
        <w:rPr>
          <w:rFonts w:hint="eastAsia" w:ascii="仿宋" w:hAnsi="仿宋" w:eastAsia="仿宋"/>
          <w:sz w:val="32"/>
          <w:szCs w:val="32"/>
        </w:rPr>
        <w:t>32号)（以</w:t>
      </w:r>
      <w:r>
        <w:rPr>
          <w:rFonts w:ascii="仿宋" w:hAnsi="仿宋" w:eastAsia="仿宋"/>
          <w:sz w:val="32"/>
          <w:szCs w:val="32"/>
        </w:rPr>
        <w:t>下简称《</w:t>
      </w:r>
      <w:r>
        <w:rPr>
          <w:rFonts w:hint="eastAsia" w:ascii="仿宋" w:hAnsi="仿宋" w:eastAsia="仿宋"/>
          <w:sz w:val="32"/>
          <w:szCs w:val="32"/>
        </w:rPr>
        <w:t>规定</w:t>
      </w:r>
      <w:r>
        <w:rPr>
          <w:rFonts w:ascii="仿宋" w:hAnsi="仿宋" w:eastAsia="仿宋"/>
          <w:sz w:val="32"/>
          <w:szCs w:val="32"/>
        </w:rPr>
        <w:t>》</w:t>
      </w:r>
      <w:r>
        <w:rPr>
          <w:rFonts w:hint="eastAsia" w:ascii="仿宋" w:hAnsi="仿宋" w:eastAsia="仿宋"/>
          <w:sz w:val="32"/>
          <w:szCs w:val="32"/>
        </w:rPr>
        <w:t>）及其他有关法律、法规的规定，结合本办实际，制定本细则。</w:t>
      </w:r>
    </w:p>
    <w:p>
      <w:pPr>
        <w:spacing w:line="560" w:lineRule="exact"/>
        <w:rPr>
          <w:rFonts w:ascii="仿宋" w:hAnsi="仿宋" w:eastAsia="仿宋"/>
          <w:b/>
          <w:sz w:val="32"/>
          <w:szCs w:val="32"/>
        </w:rPr>
      </w:pPr>
      <w:r>
        <w:rPr>
          <w:rFonts w:hint="eastAsia" w:ascii="仿宋" w:hAnsi="仿宋" w:eastAsia="仿宋"/>
          <w:sz w:val="32"/>
          <w:szCs w:val="32"/>
        </w:rPr>
        <w:t>　　</w:t>
      </w:r>
      <w:r>
        <w:rPr>
          <w:rFonts w:hint="eastAsia" w:ascii="仿宋" w:hAnsi="仿宋" w:eastAsia="仿宋"/>
          <w:b/>
          <w:sz w:val="32"/>
          <w:szCs w:val="32"/>
        </w:rPr>
        <w:t>第二条（定义）</w:t>
      </w:r>
    </w:p>
    <w:p>
      <w:pPr>
        <w:spacing w:line="560" w:lineRule="exact"/>
        <w:rPr>
          <w:rFonts w:ascii="仿宋" w:hAnsi="仿宋" w:eastAsia="仿宋"/>
          <w:sz w:val="32"/>
          <w:szCs w:val="32"/>
        </w:rPr>
      </w:pPr>
      <w:r>
        <w:rPr>
          <w:rFonts w:hint="eastAsia" w:ascii="仿宋" w:hAnsi="仿宋" w:eastAsia="仿宋"/>
          <w:sz w:val="32"/>
          <w:szCs w:val="32"/>
        </w:rPr>
        <w:t>　　本细则所称的政府信息，是指行政机关在履行行政管理职能过程中制作或者获取的，以一定形式记录、保存的信息。</w:t>
      </w:r>
    </w:p>
    <w:p>
      <w:pPr>
        <w:spacing w:line="560" w:lineRule="exact"/>
        <w:rPr>
          <w:rFonts w:ascii="仿宋" w:hAnsi="仿宋" w:eastAsia="仿宋"/>
          <w:b/>
          <w:sz w:val="32"/>
          <w:szCs w:val="32"/>
        </w:rPr>
      </w:pPr>
      <w:r>
        <w:rPr>
          <w:rFonts w:hint="eastAsia" w:ascii="仿宋" w:hAnsi="仿宋" w:eastAsia="仿宋"/>
          <w:sz w:val="32"/>
          <w:szCs w:val="32"/>
        </w:rPr>
        <w:t>　　</w:t>
      </w:r>
      <w:r>
        <w:rPr>
          <w:rFonts w:hint="eastAsia" w:ascii="仿宋" w:hAnsi="仿宋" w:eastAsia="仿宋"/>
          <w:b/>
          <w:sz w:val="32"/>
          <w:szCs w:val="32"/>
        </w:rPr>
        <w:t>第三条（原则）</w:t>
      </w:r>
    </w:p>
    <w:p>
      <w:pPr>
        <w:spacing w:line="560" w:lineRule="exact"/>
        <w:rPr>
          <w:rFonts w:ascii="仿宋" w:hAnsi="仿宋" w:eastAsia="仿宋"/>
          <w:sz w:val="32"/>
          <w:szCs w:val="32"/>
        </w:rPr>
      </w:pPr>
      <w:r>
        <w:rPr>
          <w:rFonts w:hint="eastAsia" w:ascii="仿宋" w:hAnsi="仿宋" w:eastAsia="仿宋"/>
          <w:sz w:val="32"/>
          <w:szCs w:val="32"/>
        </w:rPr>
        <w:t>　　坚持以公开为常态、不公开为例外，遵循公正、公平、合法、便民、及时的原则。</w:t>
      </w:r>
    </w:p>
    <w:p>
      <w:pPr>
        <w:spacing w:line="560" w:lineRule="exact"/>
        <w:ind w:firstLine="645"/>
        <w:rPr>
          <w:rFonts w:ascii="仿宋" w:hAnsi="仿宋" w:eastAsia="仿宋"/>
          <w:b/>
          <w:sz w:val="32"/>
          <w:szCs w:val="32"/>
        </w:rPr>
      </w:pPr>
      <w:r>
        <w:rPr>
          <w:rFonts w:hint="eastAsia" w:ascii="仿宋" w:hAnsi="仿宋" w:eastAsia="仿宋"/>
          <w:b/>
          <w:sz w:val="32"/>
          <w:szCs w:val="32"/>
        </w:rPr>
        <w:t>第四条（组织领导）</w:t>
      </w:r>
    </w:p>
    <w:p>
      <w:pPr>
        <w:spacing w:line="560" w:lineRule="exact"/>
        <w:ind w:firstLine="645"/>
        <w:rPr>
          <w:rFonts w:ascii="仿宋" w:hAnsi="仿宋" w:eastAsia="仿宋"/>
          <w:sz w:val="32"/>
          <w:szCs w:val="32"/>
        </w:rPr>
      </w:pPr>
      <w:r>
        <w:rPr>
          <w:rFonts w:ascii="仿宋" w:hAnsi="仿宋" w:eastAsia="仿宋"/>
          <w:sz w:val="32"/>
          <w:szCs w:val="32"/>
        </w:rPr>
        <w:t>本</w:t>
      </w:r>
      <w:r>
        <w:rPr>
          <w:rFonts w:hint="eastAsia" w:ascii="仿宋" w:hAnsi="仿宋" w:eastAsia="仿宋"/>
          <w:sz w:val="32"/>
          <w:szCs w:val="32"/>
        </w:rPr>
        <w:t>办</w:t>
      </w:r>
      <w:r>
        <w:rPr>
          <w:rFonts w:ascii="仿宋" w:hAnsi="仿宋" w:eastAsia="仿宋"/>
          <w:sz w:val="32"/>
          <w:szCs w:val="32"/>
        </w:rPr>
        <w:t>应当加强对政府信息公开工作的组织领导</w:t>
      </w:r>
      <w:r>
        <w:rPr>
          <w:rFonts w:hint="eastAsia" w:ascii="仿宋" w:hAnsi="仿宋" w:eastAsia="仿宋"/>
          <w:sz w:val="32"/>
          <w:szCs w:val="32"/>
        </w:rPr>
        <w:t>，</w:t>
      </w:r>
      <w:r>
        <w:rPr>
          <w:rFonts w:ascii="仿宋" w:hAnsi="仿宋" w:eastAsia="仿宋"/>
          <w:sz w:val="32"/>
          <w:szCs w:val="32"/>
        </w:rPr>
        <w:t>建立健全政府信息公开工作协调推进机制</w:t>
      </w:r>
      <w:r>
        <w:rPr>
          <w:rFonts w:hint="eastAsia" w:ascii="仿宋" w:hAnsi="仿宋" w:eastAsia="仿宋"/>
          <w:sz w:val="32"/>
          <w:szCs w:val="32"/>
        </w:rPr>
        <w:t>，</w:t>
      </w:r>
      <w:r>
        <w:rPr>
          <w:rFonts w:ascii="仿宋" w:hAnsi="仿宋" w:eastAsia="仿宋"/>
          <w:sz w:val="32"/>
          <w:szCs w:val="32"/>
        </w:rPr>
        <w:t>逐步增加政府信息公开的内容</w:t>
      </w:r>
      <w:r>
        <w:rPr>
          <w:rFonts w:hint="eastAsia" w:ascii="仿宋" w:hAnsi="仿宋" w:eastAsia="仿宋"/>
          <w:sz w:val="32"/>
          <w:szCs w:val="32"/>
        </w:rPr>
        <w:t>，</w:t>
      </w:r>
      <w:r>
        <w:rPr>
          <w:rFonts w:ascii="仿宋" w:hAnsi="仿宋" w:eastAsia="仿宋"/>
          <w:sz w:val="32"/>
          <w:szCs w:val="32"/>
        </w:rPr>
        <w:t>加强对政府信息公开工作的监督。</w:t>
      </w:r>
    </w:p>
    <w:p>
      <w:pPr>
        <w:spacing w:line="560" w:lineRule="exact"/>
        <w:rPr>
          <w:rFonts w:ascii="仿宋" w:hAnsi="仿宋" w:eastAsia="仿宋"/>
          <w:sz w:val="32"/>
          <w:szCs w:val="32"/>
        </w:rPr>
      </w:pPr>
      <w:r>
        <w:rPr>
          <w:rFonts w:hint="eastAsia" w:ascii="仿宋" w:hAnsi="仿宋" w:eastAsia="仿宋"/>
          <w:sz w:val="32"/>
          <w:szCs w:val="32"/>
        </w:rPr>
        <w:t>　　办推进“一</w:t>
      </w:r>
      <w:r>
        <w:rPr>
          <w:rFonts w:ascii="仿宋" w:hAnsi="仿宋" w:eastAsia="仿宋"/>
          <w:sz w:val="32"/>
          <w:szCs w:val="32"/>
        </w:rPr>
        <w:t>网通办</w:t>
      </w:r>
      <w:r>
        <w:rPr>
          <w:rFonts w:hint="eastAsia" w:ascii="仿宋" w:hAnsi="仿宋" w:eastAsia="仿宋"/>
          <w:sz w:val="32"/>
          <w:szCs w:val="32"/>
        </w:rPr>
        <w:t>”改革</w:t>
      </w:r>
      <w:r>
        <w:rPr>
          <w:rFonts w:ascii="仿宋" w:hAnsi="仿宋" w:eastAsia="仿宋"/>
          <w:sz w:val="32"/>
          <w:szCs w:val="32"/>
        </w:rPr>
        <w:t>和政务公开领导小组负责本办政府信息公开工作</w:t>
      </w:r>
      <w:r>
        <w:rPr>
          <w:rFonts w:hint="eastAsia" w:ascii="仿宋" w:hAnsi="仿宋" w:eastAsia="仿宋"/>
          <w:sz w:val="32"/>
          <w:szCs w:val="32"/>
        </w:rPr>
        <w:t>，负责推进、指导、协调、监督本办的政府信息公开工作，制定相关工作规范。</w:t>
      </w:r>
    </w:p>
    <w:p>
      <w:pPr>
        <w:spacing w:line="560" w:lineRule="exact"/>
        <w:ind w:firstLine="645"/>
        <w:rPr>
          <w:rFonts w:ascii="仿宋" w:hAnsi="仿宋" w:eastAsia="仿宋"/>
          <w:b/>
          <w:sz w:val="32"/>
          <w:szCs w:val="32"/>
        </w:rPr>
      </w:pPr>
      <w:r>
        <w:rPr>
          <w:rFonts w:hint="eastAsia" w:ascii="仿宋" w:hAnsi="仿宋" w:eastAsia="仿宋"/>
          <w:b/>
          <w:sz w:val="32"/>
          <w:szCs w:val="32"/>
        </w:rPr>
        <w:t>第五条（工作机构）</w:t>
      </w:r>
    </w:p>
    <w:p>
      <w:pPr>
        <w:spacing w:line="560" w:lineRule="exact"/>
        <w:ind w:firstLine="645"/>
        <w:rPr>
          <w:rFonts w:ascii="仿宋" w:hAnsi="仿宋" w:eastAsia="仿宋"/>
          <w:sz w:val="32"/>
          <w:szCs w:val="32"/>
        </w:rPr>
      </w:pPr>
      <w:r>
        <w:rPr>
          <w:rFonts w:hint="eastAsia" w:ascii="仿宋" w:hAnsi="仿宋" w:eastAsia="仿宋"/>
          <w:sz w:val="32"/>
          <w:szCs w:val="32"/>
        </w:rPr>
        <w:t>领导</w:t>
      </w:r>
      <w:r>
        <w:rPr>
          <w:rFonts w:ascii="仿宋" w:hAnsi="仿宋" w:eastAsia="仿宋"/>
          <w:sz w:val="32"/>
          <w:szCs w:val="32"/>
        </w:rPr>
        <w:t>小</w:t>
      </w:r>
      <w:r>
        <w:rPr>
          <w:rFonts w:hint="eastAsia" w:ascii="仿宋" w:hAnsi="仿宋" w:eastAsia="仿宋"/>
          <w:sz w:val="32"/>
          <w:szCs w:val="32"/>
        </w:rPr>
        <w:t>组</w:t>
      </w:r>
      <w:r>
        <w:rPr>
          <w:rFonts w:ascii="仿宋" w:hAnsi="仿宋" w:eastAsia="仿宋"/>
          <w:sz w:val="32"/>
          <w:szCs w:val="32"/>
        </w:rPr>
        <w:t>下设工作</w:t>
      </w:r>
      <w:r>
        <w:rPr>
          <w:rFonts w:hint="eastAsia" w:ascii="仿宋" w:hAnsi="仿宋" w:eastAsia="仿宋"/>
          <w:sz w:val="32"/>
          <w:szCs w:val="32"/>
        </w:rPr>
        <w:t>组负责</w:t>
      </w:r>
      <w:r>
        <w:rPr>
          <w:rFonts w:ascii="仿宋" w:hAnsi="仿宋" w:eastAsia="仿宋"/>
          <w:sz w:val="32"/>
          <w:szCs w:val="32"/>
        </w:rPr>
        <w:t>本</w:t>
      </w:r>
      <w:r>
        <w:rPr>
          <w:rFonts w:hint="eastAsia" w:ascii="仿宋" w:hAnsi="仿宋" w:eastAsia="仿宋"/>
          <w:sz w:val="32"/>
          <w:szCs w:val="32"/>
        </w:rPr>
        <w:t>办</w:t>
      </w:r>
      <w:r>
        <w:rPr>
          <w:rFonts w:ascii="仿宋" w:hAnsi="仿宋" w:eastAsia="仿宋"/>
          <w:sz w:val="32"/>
          <w:szCs w:val="32"/>
        </w:rPr>
        <w:t>政府信息公开的</w:t>
      </w:r>
      <w:r>
        <w:rPr>
          <w:rFonts w:hint="eastAsia" w:ascii="仿宋" w:hAnsi="仿宋" w:eastAsia="仿宋"/>
          <w:sz w:val="32"/>
          <w:szCs w:val="32"/>
        </w:rPr>
        <w:t>日常</w:t>
      </w:r>
      <w:r>
        <w:rPr>
          <w:rFonts w:ascii="仿宋" w:hAnsi="仿宋" w:eastAsia="仿宋"/>
          <w:sz w:val="32"/>
          <w:szCs w:val="32"/>
        </w:rPr>
        <w:t>工作，</w:t>
      </w:r>
      <w:r>
        <w:rPr>
          <w:rFonts w:hint="eastAsia" w:ascii="仿宋" w:hAnsi="仿宋" w:eastAsia="仿宋"/>
          <w:sz w:val="32"/>
          <w:szCs w:val="32"/>
        </w:rPr>
        <w:t>该</w:t>
      </w:r>
      <w:r>
        <w:rPr>
          <w:rFonts w:ascii="仿宋" w:hAnsi="仿宋" w:eastAsia="仿宋"/>
          <w:sz w:val="32"/>
          <w:szCs w:val="32"/>
        </w:rPr>
        <w:t>工作</w:t>
      </w:r>
      <w:r>
        <w:rPr>
          <w:rFonts w:hint="eastAsia" w:ascii="仿宋" w:hAnsi="仿宋" w:eastAsia="仿宋"/>
          <w:sz w:val="32"/>
          <w:szCs w:val="32"/>
        </w:rPr>
        <w:t>组由秘书</w:t>
      </w:r>
      <w:r>
        <w:rPr>
          <w:rFonts w:ascii="仿宋" w:hAnsi="仿宋" w:eastAsia="仿宋"/>
          <w:sz w:val="32"/>
          <w:szCs w:val="32"/>
        </w:rPr>
        <w:t>处</w:t>
      </w:r>
      <w:r>
        <w:rPr>
          <w:rFonts w:hint="eastAsia" w:ascii="仿宋" w:hAnsi="仿宋" w:eastAsia="仿宋"/>
          <w:sz w:val="32"/>
          <w:szCs w:val="32"/>
        </w:rPr>
        <w:t>牵头</w:t>
      </w:r>
      <w:r>
        <w:rPr>
          <w:rFonts w:ascii="仿宋" w:hAnsi="仿宋" w:eastAsia="仿宋"/>
          <w:sz w:val="32"/>
          <w:szCs w:val="32"/>
        </w:rPr>
        <w:t>负责，</w:t>
      </w:r>
      <w:r>
        <w:rPr>
          <w:rFonts w:hint="eastAsia" w:ascii="仿宋" w:hAnsi="仿宋" w:eastAsia="仿宋"/>
          <w:sz w:val="32"/>
          <w:szCs w:val="32"/>
        </w:rPr>
        <w:t>政策</w:t>
      </w:r>
      <w:r>
        <w:rPr>
          <w:rFonts w:ascii="仿宋" w:hAnsi="仿宋" w:eastAsia="仿宋"/>
          <w:sz w:val="32"/>
          <w:szCs w:val="32"/>
        </w:rPr>
        <w:t>法规处</w:t>
      </w:r>
      <w:r>
        <w:rPr>
          <w:rFonts w:hint="eastAsia" w:ascii="仿宋" w:hAnsi="仿宋" w:eastAsia="仿宋"/>
          <w:sz w:val="32"/>
          <w:szCs w:val="32"/>
        </w:rPr>
        <w:t>负责</w:t>
      </w:r>
      <w:r>
        <w:rPr>
          <w:rFonts w:ascii="仿宋" w:hAnsi="仿宋" w:eastAsia="仿宋"/>
          <w:sz w:val="32"/>
          <w:szCs w:val="32"/>
        </w:rPr>
        <w:t>政策、制度、文件的信息公开工作及</w:t>
      </w:r>
      <w:r>
        <w:rPr>
          <w:rFonts w:hint="eastAsia" w:ascii="仿宋" w:hAnsi="仿宋" w:eastAsia="仿宋"/>
          <w:sz w:val="32"/>
          <w:szCs w:val="32"/>
        </w:rPr>
        <w:t>行</w:t>
      </w:r>
      <w:r>
        <w:rPr>
          <w:rFonts w:ascii="仿宋" w:hAnsi="仿宋" w:eastAsia="仿宋"/>
          <w:sz w:val="32"/>
          <w:szCs w:val="32"/>
        </w:rPr>
        <w:t>政执法的信息公开审核工作，</w:t>
      </w:r>
      <w:r>
        <w:rPr>
          <w:rFonts w:hint="eastAsia" w:ascii="仿宋" w:hAnsi="仿宋" w:eastAsia="仿宋"/>
          <w:sz w:val="32"/>
          <w:szCs w:val="32"/>
        </w:rPr>
        <w:t>指挥</w:t>
      </w:r>
      <w:r>
        <w:rPr>
          <w:rFonts w:ascii="仿宋" w:hAnsi="仿宋" w:eastAsia="仿宋"/>
          <w:sz w:val="32"/>
          <w:szCs w:val="32"/>
        </w:rPr>
        <w:t>信息</w:t>
      </w:r>
      <w:r>
        <w:rPr>
          <w:rFonts w:hint="eastAsia" w:ascii="仿宋" w:hAnsi="仿宋" w:eastAsia="仿宋"/>
          <w:sz w:val="32"/>
          <w:szCs w:val="32"/>
        </w:rPr>
        <w:t>保障</w:t>
      </w:r>
      <w:r>
        <w:rPr>
          <w:rFonts w:ascii="仿宋" w:hAnsi="仿宋" w:eastAsia="仿宋"/>
          <w:sz w:val="32"/>
          <w:szCs w:val="32"/>
        </w:rPr>
        <w:t>中心</w:t>
      </w:r>
      <w:r>
        <w:rPr>
          <w:rFonts w:hint="eastAsia" w:ascii="仿宋" w:hAnsi="仿宋" w:eastAsia="仿宋"/>
          <w:sz w:val="32"/>
          <w:szCs w:val="32"/>
        </w:rPr>
        <w:t>配合</w:t>
      </w:r>
      <w:r>
        <w:rPr>
          <w:rFonts w:ascii="仿宋" w:hAnsi="仿宋" w:eastAsia="仿宋"/>
          <w:sz w:val="32"/>
          <w:szCs w:val="32"/>
        </w:rPr>
        <w:t>，</w:t>
      </w:r>
      <w:r>
        <w:rPr>
          <w:rFonts w:hint="eastAsia" w:ascii="仿宋" w:hAnsi="仿宋" w:eastAsia="仿宋"/>
          <w:sz w:val="32"/>
          <w:szCs w:val="32"/>
        </w:rPr>
        <w:t>机关</w:t>
      </w:r>
      <w:r>
        <w:rPr>
          <w:rFonts w:ascii="仿宋" w:hAnsi="仿宋" w:eastAsia="仿宋"/>
          <w:sz w:val="32"/>
          <w:szCs w:val="32"/>
        </w:rPr>
        <w:t>各处室、各直属</w:t>
      </w:r>
      <w:r>
        <w:rPr>
          <w:rFonts w:hint="eastAsia" w:ascii="仿宋" w:hAnsi="仿宋" w:eastAsia="仿宋"/>
          <w:sz w:val="32"/>
          <w:szCs w:val="32"/>
        </w:rPr>
        <w:t>事业</w:t>
      </w:r>
      <w:r>
        <w:rPr>
          <w:rFonts w:ascii="仿宋" w:hAnsi="仿宋" w:eastAsia="仿宋"/>
          <w:sz w:val="32"/>
          <w:szCs w:val="32"/>
        </w:rPr>
        <w:t>单位指定联络员共同</w:t>
      </w:r>
      <w:r>
        <w:rPr>
          <w:rFonts w:hint="eastAsia" w:ascii="仿宋" w:hAnsi="仿宋" w:eastAsia="仿宋"/>
          <w:sz w:val="32"/>
          <w:szCs w:val="32"/>
        </w:rPr>
        <w:t>组成。</w:t>
      </w:r>
    </w:p>
    <w:p>
      <w:pPr>
        <w:spacing w:line="560" w:lineRule="exact"/>
        <w:rPr>
          <w:rFonts w:ascii="仿宋" w:hAnsi="仿宋" w:eastAsia="仿宋"/>
          <w:sz w:val="32"/>
          <w:szCs w:val="32"/>
        </w:rPr>
      </w:pPr>
      <w:r>
        <w:rPr>
          <w:rFonts w:hint="eastAsia" w:ascii="仿宋" w:hAnsi="仿宋" w:eastAsia="仿宋"/>
          <w:sz w:val="32"/>
          <w:szCs w:val="32"/>
        </w:rPr>
        <w:t>　  工作组具体职能是：</w:t>
      </w:r>
    </w:p>
    <w:p>
      <w:pPr>
        <w:spacing w:line="560" w:lineRule="exact"/>
        <w:rPr>
          <w:rFonts w:ascii="仿宋" w:hAnsi="仿宋" w:eastAsia="仿宋"/>
          <w:sz w:val="32"/>
          <w:szCs w:val="32"/>
        </w:rPr>
      </w:pPr>
      <w:r>
        <w:rPr>
          <w:rFonts w:hint="eastAsia" w:ascii="仿宋" w:hAnsi="仿宋" w:eastAsia="仿宋"/>
          <w:sz w:val="32"/>
          <w:szCs w:val="32"/>
        </w:rPr>
        <w:t>　　（一）具体承办本办主动公开政府信息事宜，维护和更新本办主动公开的政府信息；</w:t>
      </w:r>
    </w:p>
    <w:p>
      <w:pPr>
        <w:spacing w:line="560" w:lineRule="exact"/>
        <w:rPr>
          <w:rFonts w:ascii="仿宋" w:hAnsi="仿宋" w:eastAsia="仿宋"/>
          <w:sz w:val="32"/>
          <w:szCs w:val="32"/>
        </w:rPr>
      </w:pPr>
      <w:r>
        <w:rPr>
          <w:rFonts w:hint="eastAsia" w:ascii="仿宋" w:hAnsi="仿宋" w:eastAsia="仿宋"/>
          <w:sz w:val="32"/>
          <w:szCs w:val="32"/>
        </w:rPr>
        <w:t>　　（二）接收和处理向本办提出的政府信息公开申请；</w:t>
      </w:r>
    </w:p>
    <w:p>
      <w:pPr>
        <w:spacing w:line="560" w:lineRule="exact"/>
        <w:rPr>
          <w:rFonts w:ascii="仿宋" w:hAnsi="仿宋" w:eastAsia="仿宋"/>
          <w:sz w:val="32"/>
          <w:szCs w:val="32"/>
        </w:rPr>
      </w:pPr>
      <w:r>
        <w:rPr>
          <w:rFonts w:hint="eastAsia" w:ascii="仿宋" w:hAnsi="仿宋" w:eastAsia="仿宋"/>
          <w:sz w:val="32"/>
          <w:szCs w:val="32"/>
        </w:rPr>
        <w:t>　　（三）对本办制作的公文进行公开属性审查认定；</w:t>
      </w:r>
    </w:p>
    <w:p>
      <w:pPr>
        <w:spacing w:line="560" w:lineRule="exact"/>
        <w:rPr>
          <w:rFonts w:ascii="仿宋" w:hAnsi="仿宋" w:eastAsia="仿宋"/>
          <w:sz w:val="32"/>
          <w:szCs w:val="32"/>
        </w:rPr>
      </w:pPr>
      <w:r>
        <w:rPr>
          <w:rFonts w:hint="eastAsia" w:ascii="仿宋" w:hAnsi="仿宋" w:eastAsia="仿宋"/>
          <w:sz w:val="32"/>
          <w:szCs w:val="32"/>
        </w:rPr>
        <w:t>　　（四）对拟公开的政府信息组织开展相关审查；</w:t>
      </w:r>
    </w:p>
    <w:p>
      <w:pPr>
        <w:spacing w:line="560" w:lineRule="exact"/>
        <w:rPr>
          <w:rFonts w:ascii="仿宋" w:hAnsi="仿宋" w:eastAsia="仿宋"/>
          <w:sz w:val="32"/>
          <w:szCs w:val="32"/>
        </w:rPr>
      </w:pPr>
      <w:r>
        <w:rPr>
          <w:rFonts w:hint="eastAsia" w:ascii="仿宋" w:hAnsi="仿宋" w:eastAsia="仿宋"/>
          <w:sz w:val="32"/>
          <w:szCs w:val="32"/>
        </w:rPr>
        <w:t>　　（五）本办的政府信息涉及其他机关的，与有关机关进行协商、确认；</w:t>
      </w:r>
    </w:p>
    <w:p>
      <w:pPr>
        <w:spacing w:line="560" w:lineRule="exact"/>
        <w:rPr>
          <w:rFonts w:ascii="仿宋" w:hAnsi="仿宋" w:eastAsia="仿宋"/>
          <w:sz w:val="32"/>
          <w:szCs w:val="32"/>
        </w:rPr>
      </w:pPr>
      <w:r>
        <w:rPr>
          <w:rFonts w:hint="eastAsia" w:ascii="仿宋" w:hAnsi="仿宋" w:eastAsia="仿宋"/>
          <w:sz w:val="32"/>
          <w:szCs w:val="32"/>
        </w:rPr>
        <w:t>　　（六）组织编制本办的政府信息公开指南、政府信息公开目录和政府信息公开工作年度报告；</w:t>
      </w:r>
    </w:p>
    <w:p>
      <w:pPr>
        <w:spacing w:line="560" w:lineRule="exact"/>
        <w:ind w:firstLine="645"/>
        <w:rPr>
          <w:rFonts w:ascii="仿宋" w:hAnsi="仿宋" w:eastAsia="仿宋"/>
          <w:sz w:val="32"/>
          <w:szCs w:val="32"/>
        </w:rPr>
      </w:pPr>
      <w:r>
        <w:rPr>
          <w:rFonts w:hint="eastAsia" w:ascii="仿宋" w:hAnsi="仿宋" w:eastAsia="仿宋"/>
          <w:sz w:val="32"/>
          <w:szCs w:val="32"/>
        </w:rPr>
        <w:t>（七）组织开展本办政府信息公开情况的分析、研究，并提出完善信息公开工作的意见和建议；</w:t>
      </w:r>
    </w:p>
    <w:p>
      <w:pPr>
        <w:spacing w:line="560" w:lineRule="exact"/>
        <w:ind w:firstLine="645"/>
        <w:rPr>
          <w:rFonts w:ascii="仿宋" w:hAnsi="仿宋" w:eastAsia="仿宋"/>
          <w:sz w:val="32"/>
          <w:szCs w:val="32"/>
        </w:rPr>
      </w:pPr>
      <w:r>
        <w:rPr>
          <w:rFonts w:hint="eastAsia" w:ascii="仿宋" w:hAnsi="仿宋" w:eastAsia="仿宋"/>
          <w:sz w:val="32"/>
          <w:szCs w:val="32"/>
        </w:rPr>
        <w:t>（八）履行本办规定的与政府信息公开有关的其他职能。</w:t>
      </w:r>
    </w:p>
    <w:p>
      <w:pPr>
        <w:spacing w:line="560" w:lineRule="exact"/>
        <w:ind w:firstLine="645"/>
        <w:rPr>
          <w:rFonts w:ascii="仿宋" w:hAnsi="仿宋" w:eastAsia="仿宋"/>
          <w:b/>
          <w:bCs/>
          <w:sz w:val="32"/>
          <w:szCs w:val="32"/>
        </w:rPr>
      </w:pPr>
      <w:r>
        <w:rPr>
          <w:rFonts w:ascii="仿宋" w:hAnsi="仿宋" w:eastAsia="仿宋"/>
          <w:b/>
          <w:bCs/>
          <w:sz w:val="32"/>
          <w:szCs w:val="32"/>
        </w:rPr>
        <w:t>第</w:t>
      </w:r>
      <w:r>
        <w:rPr>
          <w:rFonts w:hint="eastAsia" w:ascii="仿宋" w:hAnsi="仿宋" w:eastAsia="仿宋"/>
          <w:b/>
          <w:bCs/>
          <w:sz w:val="32"/>
          <w:szCs w:val="32"/>
        </w:rPr>
        <w:t>六</w:t>
      </w:r>
      <w:r>
        <w:rPr>
          <w:rFonts w:ascii="仿宋" w:hAnsi="仿宋" w:eastAsia="仿宋"/>
          <w:b/>
          <w:bCs/>
          <w:sz w:val="32"/>
          <w:szCs w:val="32"/>
        </w:rPr>
        <w:t>条（虚假和不完整信息的处理）</w:t>
      </w:r>
    </w:p>
    <w:p>
      <w:pPr>
        <w:spacing w:line="560" w:lineRule="exact"/>
        <w:ind w:firstLine="645"/>
        <w:rPr>
          <w:rFonts w:ascii="仿宋" w:hAnsi="仿宋" w:eastAsia="仿宋"/>
          <w:sz w:val="32"/>
          <w:szCs w:val="32"/>
        </w:rPr>
      </w:pPr>
      <w:r>
        <w:rPr>
          <w:rFonts w:hint="eastAsia" w:ascii="仿宋" w:hAnsi="仿宋" w:eastAsia="仿宋"/>
          <w:sz w:val="32"/>
          <w:szCs w:val="32"/>
        </w:rPr>
        <w:t>各机关处室、直属事业单位</w:t>
      </w:r>
      <w:r>
        <w:rPr>
          <w:rFonts w:ascii="仿宋" w:hAnsi="仿宋" w:eastAsia="仿宋"/>
          <w:sz w:val="32"/>
          <w:szCs w:val="32"/>
        </w:rPr>
        <w:t>发现影响或者可能影响社会稳定、扰乱社会和经济管理秩序的虚假或者不完整信息的，应当报告</w:t>
      </w:r>
      <w:r>
        <w:rPr>
          <w:rFonts w:hint="eastAsia" w:ascii="仿宋" w:hAnsi="仿宋" w:eastAsia="仿宋"/>
          <w:sz w:val="32"/>
          <w:szCs w:val="32"/>
        </w:rPr>
        <w:t>领导小组及</w:t>
      </w:r>
      <w:r>
        <w:rPr>
          <w:rFonts w:ascii="仿宋" w:hAnsi="仿宋" w:eastAsia="仿宋"/>
          <w:sz w:val="32"/>
          <w:szCs w:val="32"/>
        </w:rPr>
        <w:t>工作</w:t>
      </w:r>
      <w:r>
        <w:rPr>
          <w:rFonts w:hint="eastAsia" w:ascii="仿宋" w:hAnsi="仿宋" w:eastAsia="仿宋"/>
          <w:sz w:val="32"/>
          <w:szCs w:val="32"/>
        </w:rPr>
        <w:t>小组</w:t>
      </w:r>
      <w:r>
        <w:rPr>
          <w:rFonts w:ascii="仿宋" w:hAnsi="仿宋" w:eastAsia="仿宋"/>
          <w:sz w:val="32"/>
          <w:szCs w:val="32"/>
        </w:rPr>
        <w:t>，并及时</w:t>
      </w:r>
      <w:r>
        <w:rPr>
          <w:rFonts w:hint="eastAsia" w:ascii="仿宋" w:hAnsi="仿宋" w:eastAsia="仿宋"/>
          <w:sz w:val="32"/>
          <w:szCs w:val="32"/>
        </w:rPr>
        <w:t>提供</w:t>
      </w:r>
      <w:r>
        <w:rPr>
          <w:rFonts w:ascii="仿宋" w:hAnsi="仿宋" w:eastAsia="仿宋"/>
          <w:sz w:val="32"/>
          <w:szCs w:val="32"/>
        </w:rPr>
        <w:t>准确、完整的政府信息</w:t>
      </w:r>
      <w:r>
        <w:rPr>
          <w:rFonts w:hint="eastAsia" w:ascii="仿宋" w:hAnsi="仿宋" w:eastAsia="仿宋"/>
          <w:sz w:val="32"/>
          <w:szCs w:val="32"/>
        </w:rPr>
        <w:t>，</w:t>
      </w:r>
      <w:r>
        <w:rPr>
          <w:rFonts w:ascii="仿宋" w:hAnsi="仿宋" w:eastAsia="仿宋"/>
          <w:sz w:val="32"/>
          <w:szCs w:val="32"/>
        </w:rPr>
        <w:t>经领导小组审定后</w:t>
      </w:r>
      <w:r>
        <w:rPr>
          <w:rFonts w:hint="eastAsia" w:ascii="仿宋" w:hAnsi="仿宋" w:eastAsia="仿宋"/>
          <w:sz w:val="32"/>
          <w:szCs w:val="32"/>
        </w:rPr>
        <w:t>及</w:t>
      </w:r>
      <w:r>
        <w:rPr>
          <w:rFonts w:ascii="仿宋" w:hAnsi="仿宋" w:eastAsia="仿宋"/>
          <w:sz w:val="32"/>
          <w:szCs w:val="32"/>
        </w:rPr>
        <w:t>时发布澄清。</w:t>
      </w:r>
    </w:p>
    <w:p>
      <w:pPr>
        <w:spacing w:line="560" w:lineRule="exact"/>
        <w:rPr>
          <w:rFonts w:ascii="仿宋" w:hAnsi="仿宋" w:eastAsia="仿宋"/>
          <w:b/>
          <w:sz w:val="32"/>
          <w:szCs w:val="32"/>
        </w:rPr>
      </w:pPr>
      <w:r>
        <w:rPr>
          <w:rFonts w:hint="eastAsia" w:ascii="仿宋" w:hAnsi="仿宋" w:eastAsia="仿宋"/>
          <w:sz w:val="32"/>
          <w:szCs w:val="32"/>
        </w:rPr>
        <w:t>　　</w:t>
      </w:r>
      <w:r>
        <w:rPr>
          <w:rFonts w:hint="eastAsia" w:ascii="仿宋" w:hAnsi="仿宋" w:eastAsia="仿宋"/>
          <w:b/>
          <w:sz w:val="32"/>
          <w:szCs w:val="32"/>
        </w:rPr>
        <w:t>第七条（标准化、规范化建设）</w:t>
      </w:r>
    </w:p>
    <w:p>
      <w:pPr>
        <w:spacing w:line="560" w:lineRule="exact"/>
        <w:rPr>
          <w:rFonts w:ascii="仿宋" w:hAnsi="仿宋" w:eastAsia="仿宋"/>
          <w:sz w:val="32"/>
          <w:szCs w:val="32"/>
        </w:rPr>
      </w:pPr>
      <w:r>
        <w:rPr>
          <w:rFonts w:hint="eastAsia" w:ascii="仿宋" w:hAnsi="仿宋" w:eastAsia="仿宋"/>
          <w:sz w:val="32"/>
          <w:szCs w:val="32"/>
        </w:rPr>
        <w:t>　　加强政府信息公开的标准化、规范化建设，梳理公开事项，编制公开标准，规范公开流程，完善公开方式，不断提高政府信息公开工作水平。</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第八条（信息化建设）</w:t>
      </w:r>
    </w:p>
    <w:p>
      <w:pPr>
        <w:spacing w:line="560" w:lineRule="exact"/>
        <w:rPr>
          <w:rFonts w:ascii="仿宋" w:hAnsi="仿宋" w:eastAsia="仿宋"/>
          <w:sz w:val="32"/>
          <w:szCs w:val="32"/>
        </w:rPr>
      </w:pPr>
      <w:r>
        <w:rPr>
          <w:rFonts w:hint="eastAsia" w:ascii="仿宋" w:hAnsi="仿宋" w:eastAsia="仿宋"/>
          <w:sz w:val="32"/>
          <w:szCs w:val="32"/>
        </w:rPr>
        <w:t>　　加强政府信息公开的信息化建设，推进政府信息公开与“一网通办”在线政务服务融合，不断完善政府信息公开的渠道，保障公民、法人和其他组织及时、便捷获取政府信息。</w:t>
      </w:r>
    </w:p>
    <w:p>
      <w:pPr>
        <w:spacing w:line="560" w:lineRule="exact"/>
        <w:rPr>
          <w:rFonts w:ascii="仿宋" w:hAnsi="仿宋" w:eastAsia="仿宋"/>
          <w:b/>
          <w:sz w:val="32"/>
          <w:szCs w:val="32"/>
        </w:rPr>
      </w:pPr>
      <w:r>
        <w:rPr>
          <w:rFonts w:hint="eastAsia" w:ascii="仿宋" w:hAnsi="仿宋" w:eastAsia="仿宋"/>
          <w:sz w:val="32"/>
          <w:szCs w:val="32"/>
        </w:rPr>
        <w:t>　　</w:t>
      </w:r>
      <w:r>
        <w:rPr>
          <w:rFonts w:hint="eastAsia" w:ascii="仿宋" w:hAnsi="仿宋" w:eastAsia="仿宋"/>
          <w:b/>
          <w:sz w:val="32"/>
          <w:szCs w:val="32"/>
        </w:rPr>
        <w:t>第九条（经费保障）</w:t>
      </w:r>
    </w:p>
    <w:p>
      <w:pPr>
        <w:spacing w:line="560" w:lineRule="exact"/>
        <w:ind w:firstLine="645"/>
        <w:rPr>
          <w:rFonts w:ascii="仿宋" w:hAnsi="仿宋" w:eastAsia="仿宋"/>
          <w:sz w:val="32"/>
          <w:szCs w:val="32"/>
        </w:rPr>
      </w:pPr>
      <w:r>
        <w:rPr>
          <w:rFonts w:hint="eastAsia" w:ascii="仿宋" w:hAnsi="仿宋" w:eastAsia="仿宋"/>
          <w:sz w:val="32"/>
          <w:szCs w:val="32"/>
        </w:rPr>
        <w:t>将政府信息公开工作经费纳入本办的年度部门预算，保障政府信息公开工作的正常进行。</w:t>
      </w:r>
    </w:p>
    <w:p>
      <w:pPr>
        <w:spacing w:line="560" w:lineRule="exact"/>
        <w:ind w:firstLine="645"/>
        <w:rPr>
          <w:rFonts w:ascii="仿宋" w:hAnsi="仿宋" w:eastAsia="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第二章　公开的主体和范围</w:t>
      </w:r>
    </w:p>
    <w:p>
      <w:pPr>
        <w:spacing w:line="560" w:lineRule="exact"/>
        <w:jc w:val="center"/>
        <w:rPr>
          <w:rFonts w:ascii="黑体" w:hAnsi="黑体" w:eastAsia="黑体"/>
          <w:sz w:val="32"/>
          <w:szCs w:val="32"/>
        </w:rPr>
      </w:pPr>
    </w:p>
    <w:p>
      <w:pPr>
        <w:spacing w:line="560" w:lineRule="exact"/>
        <w:rPr>
          <w:rFonts w:ascii="仿宋" w:hAnsi="仿宋" w:eastAsia="仿宋"/>
          <w:b/>
          <w:sz w:val="32"/>
          <w:szCs w:val="32"/>
        </w:rPr>
      </w:pPr>
      <w:r>
        <w:rPr>
          <w:rFonts w:hint="eastAsia" w:ascii="仿宋" w:hAnsi="仿宋" w:eastAsia="仿宋"/>
          <w:sz w:val="32"/>
          <w:szCs w:val="32"/>
        </w:rPr>
        <w:t>　　</w:t>
      </w:r>
      <w:r>
        <w:rPr>
          <w:rFonts w:hint="eastAsia" w:ascii="仿宋" w:hAnsi="仿宋" w:eastAsia="仿宋"/>
          <w:b/>
          <w:sz w:val="32"/>
          <w:szCs w:val="32"/>
        </w:rPr>
        <w:t>第十条（公开主体）</w:t>
      </w:r>
    </w:p>
    <w:p>
      <w:pPr>
        <w:spacing w:line="560" w:lineRule="exact"/>
        <w:rPr>
          <w:rFonts w:ascii="仿宋" w:hAnsi="仿宋" w:eastAsia="仿宋"/>
          <w:sz w:val="32"/>
          <w:szCs w:val="32"/>
        </w:rPr>
      </w:pPr>
      <w:r>
        <w:rPr>
          <w:rFonts w:hint="eastAsia" w:ascii="仿宋" w:hAnsi="仿宋" w:eastAsia="仿宋"/>
          <w:sz w:val="32"/>
          <w:szCs w:val="32"/>
        </w:rPr>
        <w:t>　　本</w:t>
      </w:r>
      <w:r>
        <w:rPr>
          <w:rFonts w:ascii="仿宋" w:hAnsi="仿宋" w:eastAsia="仿宋"/>
          <w:sz w:val="32"/>
          <w:szCs w:val="32"/>
        </w:rPr>
        <w:t>办</w:t>
      </w:r>
      <w:r>
        <w:rPr>
          <w:rFonts w:hint="eastAsia" w:ascii="仿宋" w:hAnsi="仿宋" w:eastAsia="仿宋"/>
          <w:sz w:val="32"/>
          <w:szCs w:val="32"/>
        </w:rPr>
        <w:t>机关及直属事业单位制作的政府信息，由本办负责公开。法律、法规对政府信息公开的权限另有规定的，从其规定。</w:t>
      </w:r>
    </w:p>
    <w:p>
      <w:pPr>
        <w:spacing w:line="560" w:lineRule="exact"/>
        <w:rPr>
          <w:rFonts w:ascii="仿宋" w:hAnsi="仿宋" w:eastAsia="仿宋"/>
          <w:b/>
          <w:sz w:val="32"/>
          <w:szCs w:val="32"/>
        </w:rPr>
      </w:pPr>
      <w:r>
        <w:rPr>
          <w:rFonts w:hint="eastAsia" w:ascii="仿宋" w:hAnsi="仿宋" w:eastAsia="仿宋"/>
          <w:sz w:val="32"/>
          <w:szCs w:val="32"/>
        </w:rPr>
        <w:t>　　</w:t>
      </w:r>
      <w:r>
        <w:rPr>
          <w:rFonts w:hint="eastAsia" w:ascii="仿宋" w:hAnsi="仿宋" w:eastAsia="仿宋"/>
          <w:b/>
          <w:sz w:val="32"/>
          <w:szCs w:val="32"/>
        </w:rPr>
        <w:t>第十一条（信息公开指南和目录）</w:t>
      </w:r>
    </w:p>
    <w:p>
      <w:pPr>
        <w:spacing w:line="560" w:lineRule="exact"/>
        <w:rPr>
          <w:rFonts w:ascii="仿宋" w:hAnsi="仿宋" w:eastAsia="仿宋"/>
          <w:sz w:val="32"/>
          <w:szCs w:val="32"/>
        </w:rPr>
      </w:pPr>
      <w:r>
        <w:rPr>
          <w:rFonts w:hint="eastAsia" w:ascii="仿宋" w:hAnsi="仿宋" w:eastAsia="仿宋"/>
          <w:sz w:val="32"/>
          <w:szCs w:val="32"/>
        </w:rPr>
        <w:t>　  本办依照《规定》编制本办的政府信息公开指南和政府信息公开目录，通过上</w:t>
      </w:r>
      <w:r>
        <w:rPr>
          <w:rFonts w:ascii="仿宋" w:hAnsi="仿宋" w:eastAsia="仿宋"/>
          <w:sz w:val="32"/>
          <w:szCs w:val="32"/>
        </w:rPr>
        <w:t>海民防</w:t>
      </w:r>
      <w:r>
        <w:rPr>
          <w:rFonts w:hint="eastAsia" w:ascii="仿宋" w:hAnsi="仿宋" w:eastAsia="仿宋"/>
          <w:sz w:val="32"/>
          <w:szCs w:val="32"/>
        </w:rPr>
        <w:t>政府门户网站等渠道向社会公布并及时更新。</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第十二条（公开范围与方式）</w:t>
      </w:r>
    </w:p>
    <w:p>
      <w:pPr>
        <w:spacing w:line="560" w:lineRule="exact"/>
        <w:rPr>
          <w:rFonts w:ascii="仿宋" w:hAnsi="仿宋" w:eastAsia="仿宋"/>
          <w:sz w:val="32"/>
          <w:szCs w:val="32"/>
        </w:rPr>
      </w:pPr>
      <w:r>
        <w:rPr>
          <w:rFonts w:hint="eastAsia" w:ascii="仿宋" w:hAnsi="仿宋" w:eastAsia="仿宋"/>
          <w:sz w:val="32"/>
          <w:szCs w:val="32"/>
        </w:rPr>
        <w:t>　　除本细则第十三条、第十四条规定的政府信息外，政府信息应当公开，采取主动公开和依申请公开的方式。</w:t>
      </w:r>
    </w:p>
    <w:p>
      <w:pPr>
        <w:spacing w:line="560" w:lineRule="exact"/>
        <w:rPr>
          <w:rFonts w:ascii="仿宋" w:hAnsi="仿宋" w:eastAsia="仿宋"/>
          <w:b/>
          <w:sz w:val="32"/>
          <w:szCs w:val="32"/>
        </w:rPr>
      </w:pPr>
      <w:r>
        <w:rPr>
          <w:rFonts w:hint="eastAsia" w:ascii="仿宋" w:hAnsi="仿宋" w:eastAsia="仿宋"/>
          <w:sz w:val="32"/>
          <w:szCs w:val="32"/>
        </w:rPr>
        <w:t>　　</w:t>
      </w:r>
      <w:r>
        <w:rPr>
          <w:rFonts w:hint="eastAsia" w:ascii="仿宋" w:hAnsi="仿宋" w:eastAsia="仿宋"/>
          <w:b/>
          <w:sz w:val="32"/>
          <w:szCs w:val="32"/>
        </w:rPr>
        <w:t>第十三条（不予公开情形）</w:t>
      </w:r>
    </w:p>
    <w:p>
      <w:pPr>
        <w:spacing w:line="560" w:lineRule="exact"/>
        <w:rPr>
          <w:rFonts w:ascii="仿宋" w:hAnsi="仿宋" w:eastAsia="仿宋"/>
          <w:sz w:val="32"/>
          <w:szCs w:val="32"/>
        </w:rPr>
      </w:pPr>
      <w:r>
        <w:rPr>
          <w:rFonts w:hint="eastAsia" w:ascii="仿宋" w:hAnsi="仿宋" w:eastAsia="仿宋"/>
          <w:sz w:val="32"/>
          <w:szCs w:val="32"/>
        </w:rPr>
        <w:t>　　下列政府信息不予公开：</w:t>
      </w:r>
    </w:p>
    <w:p>
      <w:pPr>
        <w:spacing w:line="560" w:lineRule="exact"/>
        <w:rPr>
          <w:rFonts w:ascii="仿宋" w:hAnsi="仿宋" w:eastAsia="仿宋"/>
          <w:sz w:val="32"/>
          <w:szCs w:val="32"/>
        </w:rPr>
      </w:pPr>
      <w:r>
        <w:rPr>
          <w:rFonts w:hint="eastAsia" w:ascii="仿宋" w:hAnsi="仿宋" w:eastAsia="仿宋"/>
          <w:sz w:val="32"/>
          <w:szCs w:val="32"/>
        </w:rPr>
        <w:t>　　（一）依法确定为国家秘密的政府信息；</w:t>
      </w:r>
    </w:p>
    <w:p>
      <w:pPr>
        <w:spacing w:line="560" w:lineRule="exact"/>
        <w:rPr>
          <w:rFonts w:ascii="仿宋" w:hAnsi="仿宋" w:eastAsia="仿宋"/>
          <w:sz w:val="32"/>
          <w:szCs w:val="32"/>
        </w:rPr>
      </w:pPr>
      <w:r>
        <w:rPr>
          <w:rFonts w:hint="eastAsia" w:ascii="仿宋" w:hAnsi="仿宋" w:eastAsia="仿宋"/>
          <w:sz w:val="32"/>
          <w:szCs w:val="32"/>
        </w:rPr>
        <w:t>　　（二）法律、行政法规禁止公开的政府信息；</w:t>
      </w:r>
    </w:p>
    <w:p>
      <w:pPr>
        <w:spacing w:line="560" w:lineRule="exact"/>
        <w:rPr>
          <w:rFonts w:ascii="仿宋" w:hAnsi="仿宋" w:eastAsia="仿宋"/>
          <w:sz w:val="32"/>
          <w:szCs w:val="32"/>
        </w:rPr>
      </w:pPr>
      <w:r>
        <w:rPr>
          <w:rFonts w:hint="eastAsia" w:ascii="仿宋" w:hAnsi="仿宋" w:eastAsia="仿宋"/>
          <w:sz w:val="32"/>
          <w:szCs w:val="32"/>
        </w:rPr>
        <w:t>　　（三）公开后可能危及国家安全、公共安全、经济安全、社会稳定的政府信息；</w:t>
      </w:r>
    </w:p>
    <w:p>
      <w:pPr>
        <w:spacing w:line="560" w:lineRule="exact"/>
        <w:rPr>
          <w:rFonts w:ascii="仿宋" w:hAnsi="仿宋" w:eastAsia="仿宋"/>
          <w:sz w:val="32"/>
          <w:szCs w:val="32"/>
        </w:rPr>
      </w:pPr>
      <w:r>
        <w:rPr>
          <w:rFonts w:hint="eastAsia" w:ascii="仿宋" w:hAnsi="仿宋" w:eastAsia="仿宋"/>
          <w:sz w:val="32"/>
          <w:szCs w:val="32"/>
        </w:rPr>
        <w:t>　　（四）涉及商业秘密、个人隐私等公开会对第三方合法权益造成损害的政府信息，但第三方同意公开或者行政机关认为不公开会对公共利益造成重大影响的除外。</w:t>
      </w:r>
    </w:p>
    <w:p>
      <w:pPr>
        <w:spacing w:line="560" w:lineRule="exact"/>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第十四条（内部事务信息、过程性信息和行政执法案卷信息）</w:t>
      </w:r>
    </w:p>
    <w:p>
      <w:pPr>
        <w:spacing w:line="560" w:lineRule="exact"/>
        <w:rPr>
          <w:rFonts w:ascii="仿宋" w:hAnsi="仿宋" w:eastAsia="仿宋"/>
          <w:sz w:val="32"/>
          <w:szCs w:val="32"/>
        </w:rPr>
      </w:pPr>
      <w:r>
        <w:rPr>
          <w:rFonts w:hint="eastAsia" w:ascii="仿宋" w:hAnsi="仿宋" w:eastAsia="仿宋"/>
          <w:sz w:val="32"/>
          <w:szCs w:val="32"/>
        </w:rPr>
        <w:t>　　内部事务信息，包括人事管理、后勤管理、内部工作流程等方面的信息，可以不予公开。</w:t>
      </w:r>
    </w:p>
    <w:p>
      <w:pPr>
        <w:spacing w:line="560" w:lineRule="exact"/>
        <w:rPr>
          <w:rFonts w:ascii="仿宋" w:hAnsi="仿宋" w:eastAsia="仿宋"/>
          <w:sz w:val="32"/>
          <w:szCs w:val="32"/>
        </w:rPr>
      </w:pPr>
      <w:r>
        <w:rPr>
          <w:rFonts w:hint="eastAsia" w:ascii="仿宋" w:hAnsi="仿宋" w:eastAsia="仿宋"/>
          <w:sz w:val="32"/>
          <w:szCs w:val="32"/>
        </w:rPr>
        <w:t>　　在履行行政管理职能过程中形成的讨论记录、过程稿、磋商信函、请示报告等过程性信息以及行政执法案卷信息，可以不予公开。法律、法规、规章规定上述信息应当公开的，从其规定。</w:t>
      </w:r>
    </w:p>
    <w:p>
      <w:pPr>
        <w:spacing w:line="560" w:lineRule="exact"/>
        <w:rPr>
          <w:rFonts w:ascii="仿宋" w:hAnsi="仿宋" w:eastAsia="仿宋"/>
          <w:b/>
          <w:sz w:val="32"/>
          <w:szCs w:val="32"/>
        </w:rPr>
      </w:pPr>
      <w:r>
        <w:rPr>
          <w:rFonts w:hint="eastAsia" w:ascii="仿宋" w:hAnsi="仿宋" w:eastAsia="仿宋"/>
          <w:sz w:val="32"/>
          <w:szCs w:val="32"/>
        </w:rPr>
        <w:t>　　</w:t>
      </w:r>
      <w:r>
        <w:rPr>
          <w:rFonts w:hint="eastAsia" w:ascii="仿宋" w:hAnsi="仿宋" w:eastAsia="仿宋"/>
          <w:b/>
          <w:sz w:val="32"/>
          <w:szCs w:val="32"/>
        </w:rPr>
        <w:t>第十五条（信息公开审查机制）</w:t>
      </w:r>
    </w:p>
    <w:p>
      <w:pPr>
        <w:spacing w:line="560" w:lineRule="exact"/>
        <w:rPr>
          <w:rFonts w:ascii="仿宋" w:hAnsi="仿宋" w:eastAsia="仿宋"/>
          <w:sz w:val="32"/>
          <w:szCs w:val="32"/>
        </w:rPr>
      </w:pPr>
      <w:r>
        <w:rPr>
          <w:rFonts w:hint="eastAsia" w:ascii="仿宋" w:hAnsi="仿宋" w:eastAsia="仿宋"/>
          <w:sz w:val="32"/>
          <w:szCs w:val="32"/>
        </w:rPr>
        <w:t>　　制作公文时，应当开展公文公开属性认定，审查并明确该公文的公开属性，确定不予公开的，应当注明理由，并依托办</w:t>
      </w:r>
      <w:r>
        <w:rPr>
          <w:rFonts w:ascii="仿宋" w:hAnsi="仿宋" w:eastAsia="仿宋"/>
          <w:sz w:val="32"/>
          <w:szCs w:val="32"/>
        </w:rPr>
        <w:t>公自动化系统</w:t>
      </w:r>
      <w:r>
        <w:rPr>
          <w:rFonts w:hint="eastAsia" w:ascii="仿宋" w:hAnsi="仿宋" w:eastAsia="仿宋"/>
          <w:sz w:val="32"/>
          <w:szCs w:val="32"/>
        </w:rPr>
        <w:t>予以确认。</w:t>
      </w:r>
    </w:p>
    <w:p>
      <w:pPr>
        <w:spacing w:line="560" w:lineRule="exact"/>
        <w:ind w:firstLine="645"/>
        <w:rPr>
          <w:rFonts w:ascii="仿宋" w:hAnsi="仿宋" w:eastAsia="仿宋"/>
          <w:sz w:val="32"/>
          <w:szCs w:val="32"/>
        </w:rPr>
      </w:pPr>
      <w:r>
        <w:rPr>
          <w:rFonts w:hint="eastAsia" w:ascii="仿宋" w:hAnsi="仿宋" w:eastAsia="仿宋"/>
          <w:sz w:val="32"/>
          <w:szCs w:val="32"/>
        </w:rPr>
        <w:t>公开政府信息前，依照《中华人民共和国保守国家秘密法》以及其他法律、法规和国家有关规定进行审查。</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第十六条（动态调整机制）</w:t>
      </w:r>
    </w:p>
    <w:p>
      <w:pPr>
        <w:spacing w:line="560" w:lineRule="exact"/>
        <w:ind w:firstLine="660"/>
        <w:rPr>
          <w:rFonts w:ascii="仿宋" w:hAnsi="仿宋" w:eastAsia="仿宋"/>
          <w:sz w:val="32"/>
          <w:szCs w:val="32"/>
        </w:rPr>
      </w:pPr>
      <w:r>
        <w:rPr>
          <w:rFonts w:hint="eastAsia" w:ascii="仿宋" w:hAnsi="仿宋" w:eastAsia="仿宋"/>
          <w:sz w:val="32"/>
          <w:szCs w:val="32"/>
        </w:rPr>
        <w:t>对不予公开和依申请公开的政府信息进行定期评估审查，对不予公开的政府信息因情势变化可以公开的，应当予以公开；对依申请公开的政府信息，经认定可以主动公开的，应当主动公开。</w:t>
      </w:r>
    </w:p>
    <w:p>
      <w:pPr>
        <w:spacing w:line="560" w:lineRule="exact"/>
        <w:ind w:firstLine="660"/>
        <w:rPr>
          <w:rFonts w:ascii="仿宋" w:hAnsi="仿宋" w:eastAsia="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第三章　主动公开</w:t>
      </w:r>
    </w:p>
    <w:p>
      <w:pPr>
        <w:spacing w:line="560" w:lineRule="exact"/>
        <w:jc w:val="center"/>
        <w:rPr>
          <w:rFonts w:ascii="黑体" w:hAnsi="黑体" w:eastAsia="黑体"/>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第十七条（主动公开范围）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对涉及公众利益调整、需要公众广泛知晓或者需要公众参与决策的本</w:t>
      </w:r>
      <w:r>
        <w:rPr>
          <w:rFonts w:ascii="仿宋" w:hAnsi="仿宋" w:eastAsia="仿宋"/>
          <w:sz w:val="32"/>
          <w:szCs w:val="32"/>
        </w:rPr>
        <w:t>办</w:t>
      </w:r>
      <w:r>
        <w:rPr>
          <w:rFonts w:hint="eastAsia" w:ascii="仿宋" w:hAnsi="仿宋" w:eastAsia="仿宋"/>
          <w:sz w:val="32"/>
          <w:szCs w:val="32"/>
        </w:rPr>
        <w:t>政府信息。</w:t>
      </w:r>
    </w:p>
    <w:p>
      <w:pPr>
        <w:spacing w:line="560" w:lineRule="exact"/>
        <w:ind w:firstLine="645"/>
        <w:rPr>
          <w:rFonts w:ascii="仿宋" w:hAnsi="仿宋" w:eastAsia="仿宋"/>
          <w:sz w:val="32"/>
          <w:szCs w:val="32"/>
        </w:rPr>
      </w:pPr>
      <w:r>
        <w:rPr>
          <w:rFonts w:hint="eastAsia" w:ascii="仿宋" w:hAnsi="仿宋" w:eastAsia="仿宋"/>
          <w:sz w:val="32"/>
          <w:szCs w:val="32"/>
        </w:rPr>
        <w:t>（一）民防法律、法规、政府规章、</w:t>
      </w:r>
      <w:r>
        <w:rPr>
          <w:rFonts w:ascii="仿宋" w:hAnsi="仿宋" w:eastAsia="仿宋"/>
          <w:sz w:val="32"/>
          <w:szCs w:val="32"/>
        </w:rPr>
        <w:t>行政规范性文件</w:t>
      </w:r>
      <w:r>
        <w:rPr>
          <w:rFonts w:hint="eastAsia" w:ascii="仿宋" w:hAnsi="仿宋" w:eastAsia="仿宋"/>
          <w:sz w:val="32"/>
          <w:szCs w:val="32"/>
        </w:rPr>
        <w:t>，本</w:t>
      </w:r>
      <w:r>
        <w:rPr>
          <w:rFonts w:ascii="仿宋" w:hAnsi="仿宋" w:eastAsia="仿宋"/>
          <w:sz w:val="32"/>
          <w:szCs w:val="32"/>
        </w:rPr>
        <w:t>办制定的有关</w:t>
      </w:r>
      <w:r>
        <w:rPr>
          <w:rFonts w:hint="eastAsia" w:ascii="仿宋" w:hAnsi="仿宋" w:eastAsia="仿宋"/>
          <w:sz w:val="32"/>
          <w:szCs w:val="32"/>
        </w:rPr>
        <w:t>民</w:t>
      </w:r>
      <w:r>
        <w:rPr>
          <w:rFonts w:ascii="仿宋" w:hAnsi="仿宋" w:eastAsia="仿宋"/>
          <w:sz w:val="32"/>
          <w:szCs w:val="32"/>
        </w:rPr>
        <w:t>防规划</w:t>
      </w:r>
      <w:r>
        <w:rPr>
          <w:rFonts w:hint="eastAsia" w:ascii="仿宋" w:hAnsi="仿宋" w:eastAsia="仿宋"/>
          <w:sz w:val="32"/>
          <w:szCs w:val="32"/>
        </w:rPr>
        <w:t>、行政管理类、</w:t>
      </w:r>
      <w:r>
        <w:rPr>
          <w:rFonts w:ascii="仿宋" w:hAnsi="仿宋" w:eastAsia="仿宋"/>
          <w:sz w:val="32"/>
          <w:szCs w:val="32"/>
        </w:rPr>
        <w:t>技术类</w:t>
      </w:r>
      <w:r>
        <w:rPr>
          <w:rFonts w:hint="eastAsia" w:ascii="仿宋" w:hAnsi="仿宋" w:eastAsia="仿宋"/>
          <w:sz w:val="32"/>
          <w:szCs w:val="32"/>
        </w:rPr>
        <w:t>文件，以及文件</w:t>
      </w:r>
      <w:r>
        <w:rPr>
          <w:rFonts w:ascii="仿宋" w:hAnsi="仿宋" w:eastAsia="仿宋"/>
          <w:sz w:val="32"/>
          <w:szCs w:val="32"/>
        </w:rPr>
        <w:t>废止信息</w:t>
      </w:r>
      <w:r>
        <w:rPr>
          <w:rFonts w:hint="eastAsia" w:ascii="仿宋" w:hAnsi="仿宋" w:eastAsia="仿宋"/>
          <w:sz w:val="32"/>
          <w:szCs w:val="32"/>
        </w:rPr>
        <w:t xml:space="preserve">； </w:t>
      </w:r>
    </w:p>
    <w:p>
      <w:pPr>
        <w:spacing w:line="560" w:lineRule="exact"/>
        <w:ind w:firstLine="645"/>
        <w:rPr>
          <w:rFonts w:ascii="仿宋" w:hAnsi="仿宋" w:eastAsia="仿宋"/>
          <w:sz w:val="32"/>
          <w:szCs w:val="32"/>
        </w:rPr>
      </w:pPr>
      <w:r>
        <w:rPr>
          <w:rFonts w:hint="eastAsia" w:ascii="仿宋" w:hAnsi="仿宋" w:eastAsia="仿宋"/>
          <w:sz w:val="32"/>
          <w:szCs w:val="32"/>
        </w:rPr>
        <w:t>（二）民</w:t>
      </w:r>
      <w:r>
        <w:rPr>
          <w:rFonts w:ascii="仿宋" w:hAnsi="仿宋" w:eastAsia="仿宋"/>
          <w:sz w:val="32"/>
          <w:szCs w:val="32"/>
        </w:rPr>
        <w:t>防</w:t>
      </w:r>
      <w:r>
        <w:rPr>
          <w:rFonts w:hint="eastAsia" w:ascii="仿宋" w:hAnsi="仿宋" w:eastAsia="仿宋"/>
          <w:sz w:val="32"/>
          <w:szCs w:val="32"/>
        </w:rPr>
        <w:t>机构职责</w:t>
      </w:r>
      <w:r>
        <w:rPr>
          <w:rFonts w:ascii="仿宋" w:hAnsi="仿宋" w:eastAsia="仿宋"/>
          <w:sz w:val="32"/>
          <w:szCs w:val="32"/>
        </w:rPr>
        <w:t>、机构设置</w:t>
      </w:r>
      <w:r>
        <w:rPr>
          <w:rFonts w:hint="eastAsia" w:ascii="仿宋" w:hAnsi="仿宋" w:eastAsia="仿宋"/>
          <w:sz w:val="32"/>
          <w:szCs w:val="32"/>
        </w:rPr>
        <w:t>、</w:t>
      </w:r>
      <w:r>
        <w:rPr>
          <w:rFonts w:ascii="仿宋" w:hAnsi="仿宋" w:eastAsia="仿宋"/>
          <w:sz w:val="32"/>
          <w:szCs w:val="32"/>
        </w:rPr>
        <w:t>办公地</w:t>
      </w:r>
      <w:r>
        <w:rPr>
          <w:rFonts w:hint="eastAsia" w:ascii="仿宋" w:hAnsi="仿宋" w:eastAsia="仿宋"/>
          <w:sz w:val="32"/>
          <w:szCs w:val="32"/>
        </w:rPr>
        <w:t>址</w:t>
      </w:r>
      <w:r>
        <w:rPr>
          <w:rFonts w:ascii="仿宋" w:hAnsi="仿宋" w:eastAsia="仿宋"/>
          <w:sz w:val="32"/>
          <w:szCs w:val="32"/>
        </w:rPr>
        <w:t>、办公时间、联系方式、领导班子情况；</w:t>
      </w:r>
    </w:p>
    <w:p>
      <w:pPr>
        <w:spacing w:line="560" w:lineRule="exact"/>
        <w:ind w:firstLine="645"/>
        <w:rPr>
          <w:rFonts w:ascii="仿宋" w:hAnsi="仿宋" w:eastAsia="仿宋"/>
          <w:sz w:val="32"/>
          <w:szCs w:val="32"/>
        </w:rPr>
      </w:pPr>
      <w:r>
        <w:rPr>
          <w:rFonts w:hint="eastAsia" w:ascii="仿宋" w:hAnsi="仿宋" w:eastAsia="仿宋"/>
          <w:sz w:val="32"/>
          <w:szCs w:val="32"/>
        </w:rPr>
        <w:t>（三）需要社会公众或其他组织广泛知晓或参与的民防各项业务工作有关通知、通告、公告等信息；</w:t>
      </w:r>
    </w:p>
    <w:p>
      <w:pPr>
        <w:spacing w:line="56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（四）民</w:t>
      </w:r>
      <w:r>
        <w:rPr>
          <w:rFonts w:ascii="仿宋" w:hAnsi="仿宋" w:eastAsia="仿宋"/>
          <w:sz w:val="32"/>
          <w:szCs w:val="32"/>
        </w:rPr>
        <w:t>防</w:t>
      </w:r>
      <w:r>
        <w:rPr>
          <w:rFonts w:hint="eastAsia" w:ascii="仿宋" w:hAnsi="仿宋" w:eastAsia="仿宋"/>
          <w:sz w:val="32"/>
          <w:szCs w:val="32"/>
        </w:rPr>
        <w:t>权力清单、责任清单、负面清单、</w:t>
      </w:r>
      <w:r>
        <w:rPr>
          <w:rFonts w:ascii="仿宋" w:hAnsi="仿宋" w:eastAsia="仿宋"/>
          <w:sz w:val="32"/>
          <w:szCs w:val="32"/>
        </w:rPr>
        <w:t>公共服务项目清单</w:t>
      </w:r>
      <w:r>
        <w:rPr>
          <w:rFonts w:hint="eastAsia" w:ascii="仿宋" w:hAnsi="仿宋" w:eastAsia="仿宋"/>
          <w:sz w:val="32"/>
          <w:szCs w:val="32"/>
        </w:rPr>
        <w:t>及其动态调整信息;</w:t>
      </w:r>
    </w:p>
    <w:p>
      <w:pPr>
        <w:spacing w:line="560" w:lineRule="exact"/>
        <w:rPr>
          <w:rFonts w:ascii="仿宋" w:hAnsi="仿宋" w:eastAsia="仿宋"/>
          <w:sz w:val="32"/>
          <w:szCs w:val="32"/>
        </w:rPr>
      </w:pPr>
      <w:r>
        <w:rPr>
          <w:rFonts w:hint="eastAsia" w:ascii="仿宋" w:hAnsi="仿宋" w:eastAsia="仿宋"/>
          <w:sz w:val="32"/>
          <w:szCs w:val="32"/>
        </w:rPr>
        <w:t>　　（五）民</w:t>
      </w:r>
      <w:r>
        <w:rPr>
          <w:rFonts w:ascii="仿宋" w:hAnsi="仿宋" w:eastAsia="仿宋"/>
          <w:sz w:val="32"/>
          <w:szCs w:val="32"/>
        </w:rPr>
        <w:t>防</w:t>
      </w:r>
      <w:r>
        <w:rPr>
          <w:rFonts w:hint="eastAsia" w:ascii="仿宋" w:hAnsi="仿宋" w:eastAsia="仿宋"/>
          <w:sz w:val="32"/>
          <w:szCs w:val="32"/>
        </w:rPr>
        <w:t>年度重大行政决策事项目录；</w:t>
      </w:r>
    </w:p>
    <w:p>
      <w:pPr>
        <w:spacing w:line="560" w:lineRule="exact"/>
        <w:rPr>
          <w:rFonts w:ascii="仿宋" w:hAnsi="仿宋" w:eastAsia="仿宋"/>
          <w:sz w:val="32"/>
          <w:szCs w:val="32"/>
        </w:rPr>
      </w:pPr>
      <w:r>
        <w:rPr>
          <w:rFonts w:hint="eastAsia" w:ascii="仿宋" w:hAnsi="仿宋" w:eastAsia="仿宋"/>
          <w:sz w:val="32"/>
          <w:szCs w:val="32"/>
        </w:rPr>
        <w:t>　　（六）民</w:t>
      </w:r>
      <w:r>
        <w:rPr>
          <w:rFonts w:ascii="仿宋" w:hAnsi="仿宋" w:eastAsia="仿宋"/>
          <w:sz w:val="32"/>
          <w:szCs w:val="32"/>
        </w:rPr>
        <w:t>防</w:t>
      </w:r>
      <w:r>
        <w:rPr>
          <w:rFonts w:hint="eastAsia" w:ascii="仿宋" w:hAnsi="仿宋" w:eastAsia="仿宋"/>
          <w:sz w:val="32"/>
          <w:szCs w:val="32"/>
        </w:rPr>
        <w:t>政府实事项目立项及实施情况信息；</w:t>
      </w:r>
    </w:p>
    <w:p>
      <w:pPr>
        <w:spacing w:line="560" w:lineRule="exact"/>
        <w:ind w:firstLine="645"/>
        <w:rPr>
          <w:rFonts w:ascii="仿宋" w:hAnsi="仿宋" w:eastAsia="仿宋"/>
          <w:sz w:val="32"/>
          <w:szCs w:val="32"/>
        </w:rPr>
      </w:pPr>
      <w:r>
        <w:rPr>
          <w:rFonts w:hint="eastAsia" w:ascii="仿宋" w:hAnsi="仿宋" w:eastAsia="仿宋"/>
          <w:sz w:val="32"/>
          <w:szCs w:val="32"/>
        </w:rPr>
        <w:t>（七）民防行政许</w:t>
      </w:r>
      <w:r>
        <w:rPr>
          <w:rFonts w:ascii="仿宋" w:hAnsi="仿宋" w:eastAsia="仿宋"/>
          <w:sz w:val="32"/>
          <w:szCs w:val="32"/>
        </w:rPr>
        <w:t>可及行政</w:t>
      </w:r>
      <w:r>
        <w:rPr>
          <w:rFonts w:hint="eastAsia" w:ascii="仿宋" w:hAnsi="仿宋" w:eastAsia="仿宋"/>
          <w:sz w:val="32"/>
          <w:szCs w:val="32"/>
        </w:rPr>
        <w:t>处罚决定信息;</w:t>
      </w:r>
    </w:p>
    <w:p>
      <w:pPr>
        <w:spacing w:line="560" w:lineRule="exact"/>
        <w:ind w:firstLine="645"/>
        <w:rPr>
          <w:rFonts w:ascii="仿宋" w:hAnsi="仿宋" w:eastAsia="仿宋"/>
          <w:sz w:val="32"/>
          <w:szCs w:val="32"/>
        </w:rPr>
      </w:pPr>
      <w:r>
        <w:rPr>
          <w:rFonts w:hint="eastAsia" w:ascii="仿宋" w:hAnsi="仿宋" w:eastAsia="仿宋"/>
          <w:sz w:val="32"/>
          <w:szCs w:val="32"/>
        </w:rPr>
        <w:t>（八）与民</w:t>
      </w:r>
      <w:r>
        <w:rPr>
          <w:rFonts w:ascii="仿宋" w:hAnsi="仿宋" w:eastAsia="仿宋"/>
          <w:sz w:val="32"/>
          <w:szCs w:val="32"/>
        </w:rPr>
        <w:t>众</w:t>
      </w:r>
      <w:r>
        <w:rPr>
          <w:rFonts w:hint="eastAsia" w:ascii="仿宋" w:hAnsi="仿宋" w:eastAsia="仿宋"/>
          <w:sz w:val="32"/>
          <w:szCs w:val="32"/>
        </w:rPr>
        <w:t>及</w:t>
      </w:r>
      <w:r>
        <w:rPr>
          <w:rFonts w:ascii="仿宋" w:hAnsi="仿宋" w:eastAsia="仿宋"/>
          <w:sz w:val="32"/>
          <w:szCs w:val="32"/>
        </w:rPr>
        <w:t>行政相对方有关的</w:t>
      </w:r>
      <w:r>
        <w:rPr>
          <w:rFonts w:hint="eastAsia" w:ascii="仿宋" w:hAnsi="仿宋" w:eastAsia="仿宋"/>
          <w:sz w:val="32"/>
          <w:szCs w:val="32"/>
        </w:rPr>
        <w:t>民</w:t>
      </w:r>
      <w:r>
        <w:rPr>
          <w:rFonts w:ascii="仿宋" w:hAnsi="仿宋" w:eastAsia="仿宋"/>
          <w:sz w:val="32"/>
          <w:szCs w:val="32"/>
        </w:rPr>
        <w:t>防会议</w:t>
      </w:r>
      <w:r>
        <w:rPr>
          <w:rFonts w:hint="eastAsia" w:ascii="仿宋" w:hAnsi="仿宋" w:eastAsia="仿宋"/>
          <w:sz w:val="32"/>
          <w:szCs w:val="32"/>
        </w:rPr>
        <w:t>信息</w:t>
      </w:r>
      <w:r>
        <w:rPr>
          <w:rFonts w:ascii="仿宋" w:hAnsi="仿宋" w:eastAsia="仿宋"/>
          <w:sz w:val="32"/>
          <w:szCs w:val="32"/>
        </w:rPr>
        <w:t>；</w:t>
      </w:r>
    </w:p>
    <w:p>
      <w:pPr>
        <w:spacing w:line="560" w:lineRule="exact"/>
        <w:ind w:firstLine="645"/>
        <w:rPr>
          <w:rFonts w:ascii="仿宋" w:hAnsi="仿宋" w:eastAsia="仿宋"/>
          <w:sz w:val="32"/>
          <w:szCs w:val="32"/>
        </w:rPr>
      </w:pPr>
      <w:r>
        <w:rPr>
          <w:rFonts w:hint="eastAsia" w:ascii="仿宋" w:hAnsi="仿宋" w:eastAsia="仿宋"/>
          <w:sz w:val="32"/>
          <w:szCs w:val="32"/>
        </w:rPr>
        <w:t>（九）民防</w:t>
      </w:r>
      <w:r>
        <w:rPr>
          <w:rFonts w:ascii="仿宋" w:hAnsi="仿宋" w:eastAsia="仿宋"/>
          <w:sz w:val="32"/>
          <w:szCs w:val="32"/>
        </w:rPr>
        <w:t>行政审批相关信息</w:t>
      </w:r>
      <w:r>
        <w:rPr>
          <w:rFonts w:hint="eastAsia" w:ascii="仿宋" w:hAnsi="仿宋" w:eastAsia="仿宋"/>
          <w:sz w:val="32"/>
          <w:szCs w:val="32"/>
        </w:rPr>
        <w:t xml:space="preserve">； </w:t>
      </w:r>
    </w:p>
    <w:p>
      <w:pPr>
        <w:spacing w:line="560" w:lineRule="exact"/>
        <w:ind w:firstLine="645"/>
        <w:rPr>
          <w:rFonts w:ascii="仿宋" w:hAnsi="仿宋" w:eastAsia="仿宋"/>
          <w:sz w:val="32"/>
          <w:szCs w:val="32"/>
        </w:rPr>
      </w:pPr>
      <w:r>
        <w:rPr>
          <w:rFonts w:hint="eastAsia" w:ascii="仿宋" w:hAnsi="仿宋" w:eastAsia="仿宋"/>
          <w:sz w:val="32"/>
          <w:szCs w:val="32"/>
        </w:rPr>
        <w:t>（十）民</w:t>
      </w:r>
      <w:r>
        <w:rPr>
          <w:rFonts w:ascii="仿宋" w:hAnsi="仿宋" w:eastAsia="仿宋"/>
          <w:sz w:val="32"/>
          <w:szCs w:val="32"/>
        </w:rPr>
        <w:t>防事中事后监管相关信息；</w:t>
      </w:r>
      <w:r>
        <w:rPr>
          <w:rFonts w:hint="eastAsia" w:ascii="仿宋" w:hAnsi="仿宋" w:eastAsia="仿宋"/>
          <w:sz w:val="32"/>
          <w:szCs w:val="32"/>
        </w:rPr>
        <w:t xml:space="preserve"> </w:t>
      </w:r>
    </w:p>
    <w:p>
      <w:pPr>
        <w:spacing w:line="560" w:lineRule="exact"/>
        <w:ind w:firstLine="645"/>
        <w:rPr>
          <w:rFonts w:ascii="仿宋" w:hAnsi="仿宋" w:eastAsia="仿宋"/>
          <w:sz w:val="32"/>
          <w:szCs w:val="32"/>
        </w:rPr>
      </w:pPr>
      <w:r>
        <w:rPr>
          <w:rFonts w:hint="eastAsia" w:ascii="仿宋" w:hAnsi="仿宋" w:eastAsia="仿宋"/>
          <w:sz w:val="32"/>
          <w:szCs w:val="32"/>
        </w:rPr>
        <w:t>（十一）本</w:t>
      </w:r>
      <w:r>
        <w:rPr>
          <w:rFonts w:ascii="仿宋" w:hAnsi="仿宋" w:eastAsia="仿宋"/>
          <w:sz w:val="32"/>
          <w:szCs w:val="32"/>
        </w:rPr>
        <w:t>市应</w:t>
      </w:r>
      <w:r>
        <w:rPr>
          <w:rFonts w:hint="eastAsia" w:ascii="仿宋" w:hAnsi="仿宋" w:eastAsia="仿宋"/>
          <w:sz w:val="32"/>
          <w:szCs w:val="32"/>
        </w:rPr>
        <w:t>急</w:t>
      </w:r>
      <w:r>
        <w:rPr>
          <w:rFonts w:ascii="仿宋" w:hAnsi="仿宋" w:eastAsia="仿宋"/>
          <w:sz w:val="32"/>
          <w:szCs w:val="32"/>
        </w:rPr>
        <w:t>避难场所建设有</w:t>
      </w:r>
      <w:r>
        <w:rPr>
          <w:rFonts w:hint="eastAsia" w:ascii="仿宋" w:hAnsi="仿宋" w:eastAsia="仿宋"/>
          <w:sz w:val="32"/>
          <w:szCs w:val="32"/>
        </w:rPr>
        <w:t>关</w:t>
      </w:r>
      <w:r>
        <w:rPr>
          <w:rFonts w:ascii="仿宋" w:hAnsi="仿宋" w:eastAsia="仿宋"/>
          <w:sz w:val="32"/>
          <w:szCs w:val="32"/>
        </w:rPr>
        <w:t>情况；</w:t>
      </w:r>
    </w:p>
    <w:p>
      <w:pPr>
        <w:spacing w:line="560" w:lineRule="exact"/>
        <w:ind w:firstLine="645"/>
        <w:rPr>
          <w:rFonts w:ascii="仿宋" w:hAnsi="仿宋" w:eastAsia="仿宋"/>
          <w:sz w:val="32"/>
          <w:szCs w:val="32"/>
        </w:rPr>
      </w:pPr>
      <w:r>
        <w:rPr>
          <w:rFonts w:hint="eastAsia" w:ascii="仿宋" w:hAnsi="仿宋" w:eastAsia="仿宋"/>
          <w:sz w:val="32"/>
          <w:szCs w:val="32"/>
        </w:rPr>
        <w:t>（十二）民防部门参与防护救援有关情况；</w:t>
      </w:r>
    </w:p>
    <w:p>
      <w:pPr>
        <w:spacing w:line="560" w:lineRule="exact"/>
        <w:ind w:firstLine="645"/>
        <w:rPr>
          <w:rFonts w:ascii="仿宋" w:hAnsi="仿宋" w:eastAsia="仿宋"/>
          <w:sz w:val="32"/>
          <w:szCs w:val="32"/>
        </w:rPr>
      </w:pPr>
      <w:r>
        <w:rPr>
          <w:rFonts w:hint="eastAsia" w:ascii="仿宋" w:hAnsi="仿宋" w:eastAsia="仿宋"/>
          <w:sz w:val="32"/>
          <w:szCs w:val="32"/>
        </w:rPr>
        <w:t>（十三）</w:t>
      </w:r>
      <w:r>
        <w:rPr>
          <w:rFonts w:ascii="仿宋" w:hAnsi="仿宋" w:eastAsia="仿宋"/>
          <w:sz w:val="32"/>
          <w:szCs w:val="32"/>
        </w:rPr>
        <w:t>人员</w:t>
      </w:r>
      <w:r>
        <w:rPr>
          <w:rFonts w:hint="eastAsia" w:ascii="仿宋" w:hAnsi="仿宋" w:eastAsia="仿宋"/>
          <w:sz w:val="32"/>
          <w:szCs w:val="32"/>
        </w:rPr>
        <w:t>招录</w:t>
      </w:r>
      <w:r>
        <w:rPr>
          <w:rFonts w:ascii="仿宋" w:hAnsi="仿宋" w:eastAsia="仿宋"/>
          <w:sz w:val="32"/>
          <w:szCs w:val="32"/>
        </w:rPr>
        <w:t>及任免信息</w:t>
      </w:r>
      <w:r>
        <w:rPr>
          <w:rFonts w:hint="eastAsia" w:ascii="仿宋" w:hAnsi="仿宋" w:eastAsia="仿宋"/>
          <w:sz w:val="32"/>
          <w:szCs w:val="32"/>
        </w:rPr>
        <w:t>；</w:t>
      </w:r>
    </w:p>
    <w:p>
      <w:pPr>
        <w:spacing w:line="560" w:lineRule="exact"/>
        <w:ind w:firstLine="645"/>
        <w:rPr>
          <w:rFonts w:ascii="仿宋" w:hAnsi="仿宋" w:eastAsia="仿宋"/>
          <w:sz w:val="32"/>
          <w:szCs w:val="32"/>
        </w:rPr>
      </w:pPr>
      <w:r>
        <w:rPr>
          <w:rFonts w:hint="eastAsia" w:ascii="仿宋" w:hAnsi="仿宋" w:eastAsia="仿宋"/>
          <w:sz w:val="32"/>
          <w:szCs w:val="32"/>
        </w:rPr>
        <w:t>（十四）法律、法规、规章规定应当公开的其他政府信息。</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第十八条（公开途径）</w:t>
      </w:r>
    </w:p>
    <w:p>
      <w:pPr>
        <w:spacing w:line="560" w:lineRule="exact"/>
        <w:rPr>
          <w:rFonts w:ascii="仿宋" w:hAnsi="仿宋" w:eastAsia="仿宋"/>
          <w:sz w:val="32"/>
          <w:szCs w:val="32"/>
        </w:rPr>
      </w:pPr>
      <w:r>
        <w:rPr>
          <w:rFonts w:hint="eastAsia" w:ascii="仿宋" w:hAnsi="仿宋" w:eastAsia="仿宋"/>
          <w:sz w:val="32"/>
          <w:szCs w:val="32"/>
        </w:rPr>
        <w:t>　　民防政府网站是</w:t>
      </w:r>
      <w:r>
        <w:rPr>
          <w:rFonts w:ascii="仿宋" w:hAnsi="仿宋" w:eastAsia="仿宋"/>
          <w:sz w:val="32"/>
          <w:szCs w:val="32"/>
        </w:rPr>
        <w:t>主要公开</w:t>
      </w:r>
      <w:r>
        <w:rPr>
          <w:rFonts w:hint="eastAsia" w:ascii="仿宋" w:hAnsi="仿宋" w:eastAsia="仿宋"/>
          <w:sz w:val="32"/>
          <w:szCs w:val="32"/>
        </w:rPr>
        <w:t>途径</w:t>
      </w:r>
      <w:r>
        <w:rPr>
          <w:rFonts w:ascii="仿宋" w:hAnsi="仿宋" w:eastAsia="仿宋"/>
          <w:sz w:val="32"/>
          <w:szCs w:val="32"/>
        </w:rPr>
        <w:t>，</w:t>
      </w:r>
      <w:r>
        <w:rPr>
          <w:rFonts w:hint="eastAsia" w:ascii="仿宋" w:hAnsi="仿宋" w:eastAsia="仿宋"/>
          <w:sz w:val="32"/>
          <w:szCs w:val="32"/>
        </w:rPr>
        <w:t>并通过互联网政务媒体、新闻发布会、政府信息查阅场所以及报刊、广播、电视等途径主动公开民</w:t>
      </w:r>
      <w:r>
        <w:rPr>
          <w:rFonts w:ascii="仿宋" w:hAnsi="仿宋" w:eastAsia="仿宋"/>
          <w:sz w:val="32"/>
          <w:szCs w:val="32"/>
        </w:rPr>
        <w:t>防</w:t>
      </w:r>
      <w:r>
        <w:rPr>
          <w:rFonts w:hint="eastAsia" w:ascii="仿宋" w:hAnsi="仿宋" w:eastAsia="仿宋"/>
          <w:sz w:val="32"/>
          <w:szCs w:val="32"/>
        </w:rPr>
        <w:t>政府信息。</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第十九条（主动公开时限）</w:t>
      </w:r>
    </w:p>
    <w:p>
      <w:pPr>
        <w:spacing w:line="560" w:lineRule="exact"/>
        <w:ind w:firstLine="645"/>
        <w:rPr>
          <w:rFonts w:ascii="仿宋" w:hAnsi="仿宋" w:eastAsia="仿宋"/>
          <w:sz w:val="32"/>
          <w:szCs w:val="32"/>
        </w:rPr>
      </w:pPr>
      <w:r>
        <w:rPr>
          <w:rFonts w:hint="eastAsia" w:ascii="仿宋" w:hAnsi="仿宋" w:eastAsia="仿宋"/>
          <w:sz w:val="32"/>
          <w:szCs w:val="32"/>
        </w:rPr>
        <w:t>政府信息形成或者变更之日起20个工作日内及时公开，但法律、法规规定超过20个工作日的除外。</w:t>
      </w:r>
    </w:p>
    <w:p>
      <w:pPr>
        <w:spacing w:line="560" w:lineRule="exact"/>
        <w:ind w:firstLine="645"/>
        <w:rPr>
          <w:rFonts w:ascii="仿宋" w:hAnsi="仿宋" w:eastAsia="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第四章　依申请公开</w:t>
      </w:r>
    </w:p>
    <w:p>
      <w:pPr>
        <w:spacing w:line="560" w:lineRule="exact"/>
        <w:jc w:val="center"/>
        <w:rPr>
          <w:rFonts w:ascii="黑体" w:hAnsi="黑体" w:eastAsia="黑体"/>
          <w:sz w:val="32"/>
          <w:szCs w:val="32"/>
        </w:rPr>
      </w:pPr>
    </w:p>
    <w:p>
      <w:pPr>
        <w:spacing w:line="560" w:lineRule="exact"/>
        <w:rPr>
          <w:rFonts w:ascii="仿宋" w:hAnsi="仿宋" w:eastAsia="仿宋"/>
          <w:b/>
          <w:sz w:val="32"/>
          <w:szCs w:val="32"/>
        </w:rPr>
      </w:pPr>
      <w:r>
        <w:rPr>
          <w:rFonts w:hint="eastAsia" w:ascii="仿宋" w:hAnsi="仿宋" w:eastAsia="仿宋"/>
          <w:sz w:val="32"/>
          <w:szCs w:val="32"/>
        </w:rPr>
        <w:t>　　</w:t>
      </w:r>
      <w:r>
        <w:rPr>
          <w:rFonts w:hint="eastAsia" w:ascii="仿宋" w:hAnsi="仿宋" w:eastAsia="仿宋"/>
          <w:b/>
          <w:sz w:val="32"/>
          <w:szCs w:val="32"/>
        </w:rPr>
        <w:t>第二十条（申请公开政府信息）</w:t>
      </w:r>
    </w:p>
    <w:p>
      <w:pPr>
        <w:spacing w:line="560" w:lineRule="exact"/>
        <w:ind w:firstLine="645"/>
        <w:rPr>
          <w:rFonts w:ascii="仿宋" w:hAnsi="仿宋" w:eastAsia="仿宋"/>
          <w:sz w:val="32"/>
          <w:szCs w:val="32"/>
        </w:rPr>
      </w:pPr>
      <w:r>
        <w:rPr>
          <w:rFonts w:hint="eastAsia" w:ascii="仿宋" w:hAnsi="仿宋" w:eastAsia="仿宋"/>
          <w:sz w:val="32"/>
          <w:szCs w:val="32"/>
        </w:rPr>
        <w:t>除主动公开的政府信息外，公民、法人或者其他组织可以向本办申请获取相关政府信息，可以采用包括信件、数据电文在内的书面形式提出，</w:t>
      </w:r>
      <w:r>
        <w:rPr>
          <w:rFonts w:ascii="仿宋" w:hAnsi="仿宋" w:eastAsia="仿宋"/>
          <w:sz w:val="32"/>
          <w:szCs w:val="32"/>
        </w:rPr>
        <w:t>具体</w:t>
      </w:r>
      <w:r>
        <w:rPr>
          <w:rFonts w:hint="eastAsia" w:ascii="仿宋" w:hAnsi="仿宋" w:eastAsia="仿宋"/>
          <w:sz w:val="32"/>
          <w:szCs w:val="32"/>
        </w:rPr>
        <w:t>申请</w:t>
      </w:r>
      <w:r>
        <w:rPr>
          <w:rFonts w:ascii="仿宋" w:hAnsi="仿宋" w:eastAsia="仿宋"/>
          <w:sz w:val="32"/>
          <w:szCs w:val="32"/>
        </w:rPr>
        <w:t>表格可在</w:t>
      </w:r>
      <w:r>
        <w:rPr>
          <w:rFonts w:hint="eastAsia" w:ascii="仿宋" w:hAnsi="仿宋" w:eastAsia="仿宋"/>
          <w:sz w:val="32"/>
          <w:szCs w:val="32"/>
        </w:rPr>
        <w:t>上</w:t>
      </w:r>
      <w:r>
        <w:rPr>
          <w:rFonts w:ascii="仿宋" w:hAnsi="仿宋" w:eastAsia="仿宋"/>
          <w:sz w:val="32"/>
          <w:szCs w:val="32"/>
        </w:rPr>
        <w:t>海民防网站自行下载</w:t>
      </w:r>
      <w:r>
        <w:rPr>
          <w:rFonts w:hint="eastAsia" w:ascii="仿宋" w:hAnsi="仿宋" w:eastAsia="仿宋"/>
          <w:sz w:val="32"/>
          <w:szCs w:val="32"/>
        </w:rPr>
        <w:t>。申请人通过上海</w:t>
      </w:r>
      <w:r>
        <w:rPr>
          <w:rFonts w:ascii="仿宋" w:hAnsi="仿宋" w:eastAsia="仿宋"/>
          <w:sz w:val="32"/>
          <w:szCs w:val="32"/>
        </w:rPr>
        <w:t>民防网站等</w:t>
      </w:r>
      <w:r>
        <w:rPr>
          <w:rFonts w:hint="eastAsia" w:ascii="仿宋" w:hAnsi="仿宋" w:eastAsia="仿宋"/>
          <w:sz w:val="32"/>
          <w:szCs w:val="32"/>
        </w:rPr>
        <w:t>渠道提交申请的，以系统提示申请提交成功之日为收到申请之日；申请人以挂号信等邮寄方式提交政府信息公开申请的，以本办签收之日为收到申请之日；申请人当面提交政府信息公开申请的，以提交之日为收到申请之日。</w:t>
      </w:r>
    </w:p>
    <w:p>
      <w:pPr>
        <w:spacing w:line="560" w:lineRule="exact"/>
        <w:ind w:firstLine="645"/>
        <w:rPr>
          <w:rFonts w:ascii="仿宋" w:hAnsi="仿宋" w:eastAsia="仿宋"/>
          <w:b/>
          <w:sz w:val="32"/>
          <w:szCs w:val="32"/>
        </w:rPr>
      </w:pPr>
      <w:r>
        <w:rPr>
          <w:rFonts w:hint="eastAsia" w:ascii="仿宋" w:hAnsi="仿宋" w:eastAsia="仿宋"/>
          <w:b/>
          <w:sz w:val="32"/>
          <w:szCs w:val="32"/>
        </w:rPr>
        <w:t>第</w:t>
      </w:r>
      <w:r>
        <w:rPr>
          <w:rFonts w:ascii="仿宋" w:hAnsi="仿宋" w:eastAsia="仿宋"/>
          <w:b/>
          <w:sz w:val="32"/>
          <w:szCs w:val="32"/>
        </w:rPr>
        <w:t>二</w:t>
      </w:r>
      <w:r>
        <w:rPr>
          <w:rFonts w:hint="eastAsia" w:ascii="仿宋" w:hAnsi="仿宋" w:eastAsia="仿宋"/>
          <w:b/>
          <w:sz w:val="32"/>
          <w:szCs w:val="32"/>
        </w:rPr>
        <w:t>十一</w:t>
      </w:r>
      <w:r>
        <w:rPr>
          <w:rFonts w:ascii="仿宋" w:hAnsi="仿宋" w:eastAsia="仿宋"/>
          <w:b/>
          <w:sz w:val="32"/>
          <w:szCs w:val="32"/>
        </w:rPr>
        <w:t>条（</w:t>
      </w:r>
      <w:r>
        <w:rPr>
          <w:rFonts w:hint="eastAsia" w:ascii="仿宋" w:hAnsi="仿宋" w:eastAsia="仿宋"/>
          <w:b/>
          <w:sz w:val="32"/>
          <w:szCs w:val="32"/>
        </w:rPr>
        <w:t>依</w:t>
      </w:r>
      <w:r>
        <w:rPr>
          <w:rFonts w:ascii="仿宋" w:hAnsi="仿宋" w:eastAsia="仿宋"/>
          <w:b/>
          <w:sz w:val="32"/>
          <w:szCs w:val="32"/>
        </w:rPr>
        <w:t>申请公</w:t>
      </w:r>
      <w:r>
        <w:rPr>
          <w:rFonts w:hint="eastAsia" w:ascii="仿宋" w:hAnsi="仿宋" w:eastAsia="仿宋"/>
          <w:b/>
          <w:sz w:val="32"/>
          <w:szCs w:val="32"/>
        </w:rPr>
        <w:t>开办</w:t>
      </w:r>
      <w:r>
        <w:rPr>
          <w:rFonts w:ascii="仿宋" w:hAnsi="仿宋" w:eastAsia="仿宋"/>
          <w:b/>
          <w:sz w:val="32"/>
          <w:szCs w:val="32"/>
        </w:rPr>
        <w:t>理程序）</w:t>
      </w:r>
    </w:p>
    <w:p>
      <w:pPr>
        <w:spacing w:line="560" w:lineRule="exact"/>
        <w:ind w:firstLine="645"/>
        <w:rPr>
          <w:rFonts w:ascii="仿宋" w:hAnsi="仿宋" w:eastAsia="仿宋"/>
          <w:sz w:val="32"/>
          <w:szCs w:val="32"/>
        </w:rPr>
      </w:pPr>
      <w:r>
        <w:rPr>
          <w:rFonts w:hint="eastAsia" w:ascii="仿宋" w:hAnsi="仿宋" w:eastAsia="仿宋"/>
          <w:sz w:val="32"/>
          <w:szCs w:val="32"/>
        </w:rPr>
        <w:t>一个政府信息公开申请原则上对应一个政府信息，</w:t>
      </w:r>
      <w:r>
        <w:rPr>
          <w:rFonts w:ascii="仿宋" w:hAnsi="仿宋" w:eastAsia="仿宋"/>
          <w:sz w:val="32"/>
          <w:szCs w:val="32"/>
        </w:rPr>
        <w:t>按照一事一申请原则办理</w:t>
      </w:r>
      <w:r>
        <w:rPr>
          <w:rFonts w:hint="eastAsia" w:ascii="仿宋" w:hAnsi="仿宋" w:eastAsia="仿宋"/>
          <w:sz w:val="32"/>
          <w:szCs w:val="32"/>
        </w:rPr>
        <w:t>，</w:t>
      </w:r>
      <w:r>
        <w:rPr>
          <w:rFonts w:ascii="仿宋" w:hAnsi="仿宋" w:eastAsia="仿宋"/>
          <w:sz w:val="32"/>
          <w:szCs w:val="32"/>
        </w:rPr>
        <w:t>办理回</w:t>
      </w:r>
      <w:r>
        <w:rPr>
          <w:rFonts w:hint="eastAsia" w:ascii="仿宋" w:hAnsi="仿宋" w:eastAsia="仿宋"/>
          <w:sz w:val="32"/>
          <w:szCs w:val="32"/>
        </w:rPr>
        <w:t>复告知书需</w:t>
      </w:r>
      <w:r>
        <w:rPr>
          <w:rFonts w:ascii="仿宋" w:hAnsi="仿宋" w:eastAsia="仿宋"/>
          <w:sz w:val="32"/>
          <w:szCs w:val="32"/>
        </w:rPr>
        <w:t>加盖上海</w:t>
      </w:r>
      <w:r>
        <w:rPr>
          <w:rFonts w:hint="eastAsia" w:ascii="仿宋" w:hAnsi="仿宋" w:eastAsia="仿宋"/>
          <w:sz w:val="32"/>
          <w:szCs w:val="32"/>
        </w:rPr>
        <w:t>市</w:t>
      </w:r>
      <w:r>
        <w:rPr>
          <w:rFonts w:ascii="仿宋" w:hAnsi="仿宋" w:eastAsia="仿宋"/>
          <w:sz w:val="32"/>
          <w:szCs w:val="32"/>
        </w:rPr>
        <w:t>民防办公</w:t>
      </w:r>
      <w:r>
        <w:rPr>
          <w:rFonts w:hint="eastAsia" w:ascii="仿宋" w:hAnsi="仿宋" w:eastAsia="仿宋"/>
          <w:sz w:val="32"/>
          <w:szCs w:val="32"/>
        </w:rPr>
        <w:t>室</w:t>
      </w:r>
      <w:r>
        <w:rPr>
          <w:rFonts w:ascii="仿宋" w:hAnsi="仿宋" w:eastAsia="仿宋"/>
          <w:sz w:val="32"/>
          <w:szCs w:val="32"/>
        </w:rPr>
        <w:t>信息公开专用章</w:t>
      </w:r>
      <w:r>
        <w:rPr>
          <w:rFonts w:hint="eastAsia" w:ascii="仿宋" w:hAnsi="仿宋" w:eastAsia="仿宋"/>
          <w:sz w:val="32"/>
          <w:szCs w:val="32"/>
        </w:rPr>
        <w:t>。</w:t>
      </w:r>
    </w:p>
    <w:p>
      <w:pPr>
        <w:spacing w:line="560" w:lineRule="exact"/>
        <w:ind w:firstLine="645"/>
        <w:rPr>
          <w:rFonts w:ascii="仿宋" w:hAnsi="仿宋" w:eastAsia="仿宋"/>
          <w:sz w:val="32"/>
          <w:szCs w:val="32"/>
        </w:rPr>
      </w:pPr>
      <w:r>
        <w:rPr>
          <w:rFonts w:hint="eastAsia" w:ascii="仿宋" w:hAnsi="仿宋" w:eastAsia="仿宋"/>
          <w:sz w:val="32"/>
          <w:szCs w:val="32"/>
        </w:rPr>
        <w:t>（一）现场</w:t>
      </w:r>
      <w:r>
        <w:rPr>
          <w:rFonts w:ascii="仿宋" w:hAnsi="仿宋" w:eastAsia="仿宋"/>
          <w:sz w:val="32"/>
          <w:szCs w:val="32"/>
        </w:rPr>
        <w:t>办理。</w:t>
      </w:r>
      <w:r>
        <w:rPr>
          <w:rFonts w:hint="eastAsia" w:ascii="仿宋" w:hAnsi="仿宋" w:eastAsia="仿宋"/>
          <w:sz w:val="32"/>
          <w:szCs w:val="32"/>
        </w:rPr>
        <w:t>市民</w:t>
      </w:r>
      <w:r>
        <w:rPr>
          <w:rFonts w:ascii="仿宋" w:hAnsi="仿宋" w:eastAsia="仿宋"/>
          <w:sz w:val="32"/>
          <w:szCs w:val="32"/>
        </w:rPr>
        <w:t>防办</w:t>
      </w:r>
      <w:r>
        <w:rPr>
          <w:rFonts w:hint="eastAsia" w:ascii="仿宋" w:hAnsi="仿宋" w:eastAsia="仿宋"/>
          <w:sz w:val="32"/>
          <w:szCs w:val="32"/>
        </w:rPr>
        <w:t>行政服务总窗口收到信息公开申请应做好登记，并视情可作以下处理：对申请公开信息属于主动公开范围，应当场提供所申请的信息，并按规定提供相关文书，并由申请人签收； 对申请事项不明确的，应当场请申请人补正；对申请事项明确的，接收受理申请，出具登记回执，并由申请人签收。</w:t>
      </w:r>
    </w:p>
    <w:p>
      <w:pPr>
        <w:spacing w:line="560" w:lineRule="exact"/>
        <w:ind w:firstLine="645"/>
        <w:rPr>
          <w:rFonts w:ascii="仿宋" w:hAnsi="仿宋" w:eastAsia="仿宋"/>
          <w:sz w:val="32"/>
          <w:szCs w:val="32"/>
        </w:rPr>
      </w:pPr>
      <w:r>
        <w:rPr>
          <w:rFonts w:hint="eastAsia" w:ascii="仿宋" w:hAnsi="仿宋" w:eastAsia="仿宋"/>
          <w:sz w:val="32"/>
          <w:szCs w:val="32"/>
        </w:rPr>
        <w:t>（二）线</w:t>
      </w:r>
      <w:r>
        <w:rPr>
          <w:rFonts w:ascii="仿宋" w:hAnsi="仿宋" w:eastAsia="仿宋"/>
          <w:sz w:val="32"/>
          <w:szCs w:val="32"/>
        </w:rPr>
        <w:t>上办理。</w:t>
      </w:r>
      <w:r>
        <w:rPr>
          <w:rFonts w:hint="eastAsia" w:ascii="仿宋" w:hAnsi="仿宋" w:eastAsia="仿宋"/>
          <w:sz w:val="32"/>
          <w:szCs w:val="32"/>
        </w:rPr>
        <w:t>接收到提交</w:t>
      </w:r>
      <w:r>
        <w:rPr>
          <w:rFonts w:ascii="仿宋" w:hAnsi="仿宋" w:eastAsia="仿宋"/>
          <w:sz w:val="32"/>
          <w:szCs w:val="32"/>
        </w:rPr>
        <w:t>申请后，由</w:t>
      </w:r>
      <w:r>
        <w:rPr>
          <w:rFonts w:hint="eastAsia" w:ascii="仿宋" w:hAnsi="仿宋" w:eastAsia="仿宋"/>
          <w:sz w:val="32"/>
          <w:szCs w:val="32"/>
        </w:rPr>
        <w:t>指</w:t>
      </w:r>
      <w:r>
        <w:rPr>
          <w:rFonts w:ascii="仿宋" w:hAnsi="仿宋" w:eastAsia="仿宋"/>
          <w:sz w:val="32"/>
          <w:szCs w:val="32"/>
        </w:rPr>
        <w:t>挥信息保障中心</w:t>
      </w:r>
      <w:r>
        <w:rPr>
          <w:rFonts w:hint="eastAsia" w:ascii="仿宋" w:hAnsi="仿宋" w:eastAsia="仿宋"/>
          <w:sz w:val="32"/>
          <w:szCs w:val="32"/>
        </w:rPr>
        <w:t>录入办公自动化系统依</w:t>
      </w:r>
      <w:r>
        <w:rPr>
          <w:rFonts w:ascii="仿宋" w:hAnsi="仿宋" w:eastAsia="仿宋"/>
          <w:sz w:val="32"/>
          <w:szCs w:val="32"/>
        </w:rPr>
        <w:t>申请公</w:t>
      </w:r>
      <w:r>
        <w:rPr>
          <w:rFonts w:hint="eastAsia" w:ascii="仿宋" w:hAnsi="仿宋" w:eastAsia="仿宋"/>
          <w:sz w:val="32"/>
          <w:szCs w:val="32"/>
        </w:rPr>
        <w:t>开</w:t>
      </w:r>
      <w:r>
        <w:rPr>
          <w:rFonts w:ascii="仿宋" w:hAnsi="仿宋" w:eastAsia="仿宋"/>
          <w:sz w:val="32"/>
          <w:szCs w:val="32"/>
        </w:rPr>
        <w:t>页面开始办理，</w:t>
      </w:r>
      <w:r>
        <w:rPr>
          <w:rFonts w:hint="eastAsia" w:ascii="仿宋" w:hAnsi="仿宋" w:eastAsia="仿宋"/>
          <w:sz w:val="32"/>
          <w:szCs w:val="32"/>
        </w:rPr>
        <w:t>秘书</w:t>
      </w:r>
      <w:r>
        <w:rPr>
          <w:rFonts w:ascii="仿宋" w:hAnsi="仿宋" w:eastAsia="仿宋"/>
          <w:sz w:val="32"/>
          <w:szCs w:val="32"/>
        </w:rPr>
        <w:t>处提出</w:t>
      </w:r>
      <w:r>
        <w:rPr>
          <w:rFonts w:hint="eastAsia" w:ascii="仿宋" w:hAnsi="仿宋" w:eastAsia="仿宋"/>
          <w:sz w:val="32"/>
          <w:szCs w:val="32"/>
        </w:rPr>
        <w:t>拟</w:t>
      </w:r>
      <w:r>
        <w:rPr>
          <w:rFonts w:ascii="仿宋" w:hAnsi="仿宋" w:eastAsia="仿宋"/>
          <w:sz w:val="32"/>
          <w:szCs w:val="32"/>
        </w:rPr>
        <w:t>办意见并</w:t>
      </w:r>
      <w:r>
        <w:rPr>
          <w:rFonts w:hint="eastAsia" w:ascii="仿宋" w:hAnsi="仿宋" w:eastAsia="仿宋"/>
          <w:sz w:val="32"/>
          <w:szCs w:val="32"/>
        </w:rPr>
        <w:t>向</w:t>
      </w:r>
      <w:r>
        <w:rPr>
          <w:rFonts w:ascii="仿宋" w:hAnsi="仿宋" w:eastAsia="仿宋"/>
          <w:sz w:val="32"/>
          <w:szCs w:val="32"/>
        </w:rPr>
        <w:t>申请人</w:t>
      </w:r>
      <w:r>
        <w:rPr>
          <w:rFonts w:hint="eastAsia" w:ascii="仿宋" w:hAnsi="仿宋" w:eastAsia="仿宋"/>
          <w:sz w:val="32"/>
          <w:szCs w:val="32"/>
        </w:rPr>
        <w:t>出具</w:t>
      </w:r>
      <w:r>
        <w:rPr>
          <w:rFonts w:ascii="仿宋" w:hAnsi="仿宋" w:eastAsia="仿宋"/>
          <w:sz w:val="32"/>
          <w:szCs w:val="32"/>
        </w:rPr>
        <w:t>接收回执，经由业务处室</w:t>
      </w:r>
      <w:r>
        <w:rPr>
          <w:rFonts w:hint="eastAsia" w:ascii="仿宋" w:hAnsi="仿宋" w:eastAsia="仿宋"/>
          <w:sz w:val="32"/>
          <w:szCs w:val="32"/>
        </w:rPr>
        <w:t>办</w:t>
      </w:r>
      <w:r>
        <w:rPr>
          <w:rFonts w:ascii="仿宋" w:hAnsi="仿宋" w:eastAsia="仿宋"/>
          <w:sz w:val="32"/>
          <w:szCs w:val="32"/>
        </w:rPr>
        <w:t>理、政策法规处审核</w:t>
      </w:r>
      <w:r>
        <w:rPr>
          <w:rFonts w:hint="eastAsia" w:ascii="仿宋" w:hAnsi="仿宋" w:eastAsia="仿宋"/>
          <w:sz w:val="32"/>
          <w:szCs w:val="32"/>
        </w:rPr>
        <w:t>，分</w:t>
      </w:r>
      <w:r>
        <w:rPr>
          <w:rFonts w:ascii="仿宋" w:hAnsi="仿宋" w:eastAsia="仿宋"/>
          <w:sz w:val="32"/>
          <w:szCs w:val="32"/>
        </w:rPr>
        <w:t>管办领导审定后，由秘书处</w:t>
      </w:r>
      <w:r>
        <w:rPr>
          <w:rFonts w:hint="eastAsia" w:ascii="仿宋" w:hAnsi="仿宋" w:eastAsia="仿宋"/>
          <w:sz w:val="32"/>
          <w:szCs w:val="32"/>
        </w:rPr>
        <w:t>整理办</w:t>
      </w:r>
      <w:r>
        <w:rPr>
          <w:rFonts w:ascii="仿宋" w:hAnsi="仿宋" w:eastAsia="仿宋"/>
          <w:sz w:val="32"/>
          <w:szCs w:val="32"/>
        </w:rPr>
        <w:t>理意见并回复申请人</w:t>
      </w:r>
      <w:r>
        <w:rPr>
          <w:rFonts w:hint="eastAsia" w:ascii="仿宋" w:hAnsi="仿宋" w:eastAsia="仿宋"/>
          <w:sz w:val="32"/>
          <w:szCs w:val="32"/>
        </w:rPr>
        <w:t>。</w:t>
      </w:r>
    </w:p>
    <w:p>
      <w:pPr>
        <w:spacing w:line="560" w:lineRule="exact"/>
        <w:ind w:firstLine="803" w:firstLineChars="250"/>
        <w:rPr>
          <w:rFonts w:ascii="仿宋" w:hAnsi="仿宋" w:eastAsia="仿宋"/>
          <w:b/>
          <w:sz w:val="32"/>
          <w:szCs w:val="32"/>
        </w:rPr>
      </w:pPr>
      <w:r>
        <w:rPr>
          <w:rFonts w:hint="eastAsia" w:ascii="仿宋" w:hAnsi="仿宋" w:eastAsia="仿宋"/>
          <w:b/>
          <w:sz w:val="32"/>
          <w:szCs w:val="32"/>
        </w:rPr>
        <w:t>第</w:t>
      </w:r>
      <w:r>
        <w:rPr>
          <w:rFonts w:ascii="仿宋" w:hAnsi="仿宋" w:eastAsia="仿宋"/>
          <w:b/>
          <w:sz w:val="32"/>
          <w:szCs w:val="32"/>
        </w:rPr>
        <w:t>二</w:t>
      </w:r>
      <w:r>
        <w:rPr>
          <w:rFonts w:hint="eastAsia" w:ascii="仿宋" w:hAnsi="仿宋" w:eastAsia="仿宋"/>
          <w:b/>
          <w:sz w:val="32"/>
          <w:szCs w:val="32"/>
        </w:rPr>
        <w:t>十二</w:t>
      </w:r>
      <w:r>
        <w:rPr>
          <w:rFonts w:ascii="仿宋" w:hAnsi="仿宋" w:eastAsia="仿宋"/>
          <w:b/>
          <w:sz w:val="32"/>
          <w:szCs w:val="32"/>
        </w:rPr>
        <w:t>条</w:t>
      </w:r>
      <w:r>
        <w:rPr>
          <w:rFonts w:hint="eastAsia" w:ascii="仿宋" w:hAnsi="仿宋" w:eastAsia="仿宋"/>
          <w:b/>
          <w:sz w:val="32"/>
          <w:szCs w:val="32"/>
        </w:rPr>
        <w:t xml:space="preserve"> （申请的补</w:t>
      </w:r>
      <w:r>
        <w:rPr>
          <w:rFonts w:ascii="仿宋" w:hAnsi="仿宋" w:eastAsia="仿宋"/>
          <w:b/>
          <w:sz w:val="32"/>
          <w:szCs w:val="32"/>
        </w:rPr>
        <w:t>正</w:t>
      </w:r>
      <w:r>
        <w:rPr>
          <w:rFonts w:hint="eastAsia" w:ascii="仿宋" w:hAnsi="仿宋" w:eastAsia="仿宋"/>
          <w:b/>
          <w:sz w:val="32"/>
          <w:szCs w:val="32"/>
        </w:rPr>
        <w:t>）</w:t>
      </w:r>
    </w:p>
    <w:p>
      <w:pPr>
        <w:spacing w:line="560" w:lineRule="exact"/>
        <w:ind w:firstLine="800" w:firstLineChars="250"/>
        <w:rPr>
          <w:rFonts w:ascii="仿宋" w:hAnsi="仿宋" w:eastAsia="仿宋"/>
          <w:sz w:val="32"/>
          <w:szCs w:val="32"/>
        </w:rPr>
      </w:pPr>
      <w:r>
        <w:rPr>
          <w:rFonts w:hint="eastAsia" w:ascii="仿宋" w:hAnsi="仿宋" w:eastAsia="仿宋"/>
          <w:sz w:val="32"/>
          <w:szCs w:val="32"/>
        </w:rPr>
        <w:t>政府信息公开申请内容不</w:t>
      </w:r>
      <w:r>
        <w:rPr>
          <w:rFonts w:ascii="仿宋" w:hAnsi="仿宋" w:eastAsia="仿宋"/>
          <w:sz w:val="32"/>
          <w:szCs w:val="32"/>
        </w:rPr>
        <w:t>明确、不完整的</w:t>
      </w:r>
      <w:r>
        <w:rPr>
          <w:rFonts w:hint="eastAsia" w:ascii="仿宋" w:hAnsi="仿宋" w:eastAsia="仿宋"/>
          <w:sz w:val="32"/>
          <w:szCs w:val="32"/>
        </w:rPr>
        <w:t>，自收到申请之日起7个工作日内一次性告知申请人作出补正，说明需要补正的事项和合理的补正期限。答复期限自收到补正的申请之日起计算。补正的申请不符合要求或者补正后仍然无法指向特定政府信息的，书面告知申请人申请内容不明确，无法处理该政府信息申请。申请人无正当理由逾期未补正的，视为放弃申请。</w:t>
      </w:r>
    </w:p>
    <w:p>
      <w:pPr>
        <w:spacing w:line="560" w:lineRule="exact"/>
        <w:rPr>
          <w:rFonts w:ascii="仿宋" w:hAnsi="仿宋" w:eastAsia="仿宋"/>
          <w:b/>
          <w:sz w:val="32"/>
          <w:szCs w:val="32"/>
        </w:rPr>
      </w:pPr>
      <w:r>
        <w:rPr>
          <w:rFonts w:hint="eastAsia" w:ascii="仿宋" w:hAnsi="仿宋" w:eastAsia="仿宋"/>
          <w:sz w:val="32"/>
          <w:szCs w:val="32"/>
        </w:rPr>
        <w:t>　　</w:t>
      </w:r>
      <w:r>
        <w:rPr>
          <w:rFonts w:hint="eastAsia" w:ascii="仿宋" w:hAnsi="仿宋" w:eastAsia="仿宋"/>
          <w:b/>
          <w:sz w:val="32"/>
          <w:szCs w:val="32"/>
        </w:rPr>
        <w:t>第二十三条（答复期限）</w:t>
      </w:r>
    </w:p>
    <w:p>
      <w:pPr>
        <w:spacing w:line="560" w:lineRule="exact"/>
        <w:ind w:firstLine="645"/>
        <w:rPr>
          <w:rFonts w:ascii="仿宋" w:hAnsi="仿宋" w:eastAsia="仿宋"/>
          <w:sz w:val="32"/>
          <w:szCs w:val="32"/>
        </w:rPr>
      </w:pPr>
      <w:r>
        <w:rPr>
          <w:rFonts w:hint="eastAsia" w:ascii="仿宋" w:hAnsi="仿宋" w:eastAsia="仿宋"/>
          <w:sz w:val="32"/>
          <w:szCs w:val="32"/>
        </w:rPr>
        <w:t>收到政府信息公开申请，能够当场答复的，应当当场予以答复；不能当场答复的，自收到申请之日起20个工作日内予以答复；需要延长答复期限的，应当经工作组相关负责人同意，并告知申请人，延长的期限最长不得超过20个工作日。</w:t>
      </w:r>
    </w:p>
    <w:p>
      <w:pPr>
        <w:spacing w:line="560" w:lineRule="exact"/>
        <w:ind w:firstLine="645"/>
        <w:rPr>
          <w:rFonts w:ascii="仿宋" w:hAnsi="仿宋" w:eastAsia="仿宋"/>
          <w:sz w:val="32"/>
          <w:szCs w:val="32"/>
        </w:rPr>
      </w:pPr>
    </w:p>
    <w:p>
      <w:pPr>
        <w:spacing w:line="560" w:lineRule="exact"/>
        <w:jc w:val="center"/>
        <w:rPr>
          <w:sz w:val="30"/>
          <w:szCs w:val="30"/>
        </w:rPr>
      </w:pPr>
      <w:r>
        <w:rPr>
          <w:rFonts w:hint="eastAsia" w:ascii="黑体" w:hAnsi="黑体" w:eastAsia="黑体"/>
          <w:sz w:val="32"/>
          <w:szCs w:val="32"/>
        </w:rPr>
        <w:t>第五章　附则</w:t>
      </w:r>
      <w:r>
        <w:rPr>
          <w:sz w:val="30"/>
          <w:szCs w:val="30"/>
        </w:rPr>
        <w:t xml:space="preserve"> </w:t>
      </w:r>
    </w:p>
    <w:p>
      <w:pPr>
        <w:spacing w:line="560" w:lineRule="exact"/>
        <w:jc w:val="center"/>
        <w:rPr>
          <w:sz w:val="30"/>
          <w:szCs w:val="30"/>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第二十四条（监督</w:t>
      </w:r>
      <w:r>
        <w:rPr>
          <w:rFonts w:ascii="仿宋" w:hAnsi="仿宋" w:eastAsia="仿宋"/>
          <w:b/>
          <w:sz w:val="32"/>
          <w:szCs w:val="32"/>
        </w:rPr>
        <w:t>和</w:t>
      </w:r>
      <w:r>
        <w:rPr>
          <w:rFonts w:hint="eastAsia" w:ascii="仿宋" w:hAnsi="仿宋" w:eastAsia="仿宋"/>
          <w:b/>
          <w:sz w:val="32"/>
          <w:szCs w:val="32"/>
        </w:rPr>
        <w:t>评议）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政府信息公开工作组加强对政府信息公开工作的日常指导和监督检查，对未按照要求开展政府信息公开工作的，予以督促整改或者通报批评。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政府信息公开工作组开展评议工作，评议结果作为考核依据之一，相关考核情况纳入年度绩效考核范围。</w:t>
      </w:r>
    </w:p>
    <w:p>
      <w:pPr>
        <w:spacing w:line="560" w:lineRule="exact"/>
        <w:ind w:firstLine="645"/>
        <w:rPr>
          <w:rFonts w:ascii="仿宋" w:hAnsi="仿宋" w:eastAsia="仿宋"/>
          <w:b/>
          <w:sz w:val="32"/>
          <w:szCs w:val="32"/>
        </w:rPr>
      </w:pPr>
      <w:r>
        <w:rPr>
          <w:rFonts w:hint="eastAsia" w:ascii="仿宋" w:hAnsi="仿宋" w:eastAsia="仿宋"/>
          <w:b/>
          <w:sz w:val="32"/>
          <w:szCs w:val="32"/>
        </w:rPr>
        <w:t>第二十五条（解释权）</w:t>
      </w:r>
    </w:p>
    <w:p>
      <w:pPr>
        <w:spacing w:line="560" w:lineRule="exact"/>
        <w:ind w:firstLine="645"/>
        <w:rPr>
          <w:rFonts w:ascii="仿宋" w:hAnsi="仿宋" w:eastAsia="仿宋"/>
          <w:sz w:val="32"/>
          <w:szCs w:val="32"/>
        </w:rPr>
      </w:pPr>
      <w:r>
        <w:rPr>
          <w:rFonts w:hint="eastAsia" w:ascii="仿宋" w:hAnsi="仿宋" w:eastAsia="仿宋"/>
          <w:sz w:val="32"/>
          <w:szCs w:val="32"/>
        </w:rPr>
        <w:t>本细则</w:t>
      </w:r>
      <w:r>
        <w:rPr>
          <w:rFonts w:ascii="仿宋" w:hAnsi="仿宋" w:eastAsia="仿宋"/>
          <w:sz w:val="32"/>
          <w:szCs w:val="32"/>
        </w:rPr>
        <w:t>由上</w:t>
      </w:r>
      <w:r>
        <w:rPr>
          <w:rFonts w:hint="eastAsia" w:ascii="仿宋" w:hAnsi="仿宋" w:eastAsia="仿宋"/>
          <w:sz w:val="32"/>
          <w:szCs w:val="32"/>
        </w:rPr>
        <w:t>海</w:t>
      </w:r>
      <w:r>
        <w:rPr>
          <w:rFonts w:ascii="仿宋" w:hAnsi="仿宋" w:eastAsia="仿宋"/>
          <w:sz w:val="32"/>
          <w:szCs w:val="32"/>
        </w:rPr>
        <w:t>市民防</w:t>
      </w:r>
      <w:r>
        <w:rPr>
          <w:rFonts w:hint="eastAsia" w:ascii="仿宋" w:hAnsi="仿宋" w:eastAsia="仿宋"/>
          <w:sz w:val="32"/>
          <w:szCs w:val="32"/>
        </w:rPr>
        <w:t>办公室负责解释</w:t>
      </w:r>
      <w:r>
        <w:rPr>
          <w:rFonts w:ascii="仿宋" w:hAnsi="仿宋" w:eastAsia="仿宋"/>
          <w:sz w:val="32"/>
          <w:szCs w:val="32"/>
        </w:rPr>
        <w:t>。</w:t>
      </w:r>
    </w:p>
    <w:p>
      <w:pPr>
        <w:spacing w:line="560" w:lineRule="exact"/>
        <w:ind w:firstLine="645"/>
        <w:rPr>
          <w:rFonts w:ascii="仿宋" w:hAnsi="仿宋" w:eastAsia="仿宋"/>
          <w:b/>
          <w:sz w:val="32"/>
          <w:szCs w:val="32"/>
        </w:rPr>
      </w:pPr>
      <w:r>
        <w:rPr>
          <w:rFonts w:hint="eastAsia" w:ascii="仿宋" w:hAnsi="仿宋" w:eastAsia="仿宋"/>
          <w:b/>
          <w:sz w:val="32"/>
          <w:szCs w:val="32"/>
        </w:rPr>
        <w:t>第二十六</w:t>
      </w:r>
      <w:r>
        <w:rPr>
          <w:rFonts w:ascii="仿宋" w:hAnsi="仿宋" w:eastAsia="仿宋"/>
          <w:b/>
          <w:sz w:val="32"/>
          <w:szCs w:val="32"/>
        </w:rPr>
        <w:t>条（</w:t>
      </w:r>
      <w:r>
        <w:rPr>
          <w:rFonts w:hint="eastAsia" w:ascii="仿宋" w:hAnsi="仿宋" w:eastAsia="仿宋"/>
          <w:b/>
          <w:sz w:val="32"/>
          <w:szCs w:val="32"/>
        </w:rPr>
        <w:t>施行</w:t>
      </w:r>
      <w:r>
        <w:rPr>
          <w:rFonts w:ascii="仿宋" w:hAnsi="仿宋" w:eastAsia="仿宋"/>
          <w:b/>
          <w:sz w:val="32"/>
          <w:szCs w:val="32"/>
        </w:rPr>
        <w:t>日期）</w:t>
      </w:r>
    </w:p>
    <w:p>
      <w:pPr>
        <w:spacing w:line="560" w:lineRule="exact"/>
        <w:rPr>
          <w:rFonts w:ascii="仿宋" w:hAnsi="仿宋" w:eastAsia="仿宋"/>
          <w:sz w:val="32"/>
          <w:szCs w:val="32"/>
        </w:rPr>
      </w:pPr>
      <w:r>
        <w:rPr>
          <w:rFonts w:hint="eastAsia" w:ascii="仿宋" w:hAnsi="仿宋" w:eastAsia="仿宋"/>
          <w:sz w:val="32"/>
          <w:szCs w:val="32"/>
        </w:rPr>
        <w:t>　　本规定自2020年</w:t>
      </w:r>
      <w:r>
        <w:rPr>
          <w:rFonts w:ascii="仿宋" w:hAnsi="仿宋" w:eastAsia="仿宋"/>
          <w:sz w:val="32"/>
          <w:szCs w:val="32"/>
        </w:rPr>
        <w:t>12</w:t>
      </w:r>
      <w:r>
        <w:rPr>
          <w:rFonts w:hint="eastAsia" w:ascii="仿宋" w:hAnsi="仿宋" w:eastAsia="仿宋"/>
          <w:sz w:val="32"/>
          <w:szCs w:val="32"/>
        </w:rPr>
        <w:t>月1日起施行。2008年</w:t>
      </w:r>
      <w:r>
        <w:rPr>
          <w:rFonts w:ascii="仿宋" w:hAnsi="仿宋" w:eastAsia="仿宋"/>
          <w:sz w:val="32"/>
          <w:szCs w:val="32"/>
        </w:rPr>
        <w:t>8</w:t>
      </w:r>
      <w:r>
        <w:rPr>
          <w:rFonts w:hint="eastAsia" w:ascii="仿宋" w:hAnsi="仿宋" w:eastAsia="仿宋"/>
          <w:sz w:val="32"/>
          <w:szCs w:val="32"/>
        </w:rPr>
        <w:t>月</w:t>
      </w:r>
      <w:r>
        <w:rPr>
          <w:rFonts w:ascii="仿宋" w:hAnsi="仿宋" w:eastAsia="仿宋"/>
          <w:sz w:val="32"/>
          <w:szCs w:val="32"/>
        </w:rPr>
        <w:t>12</w:t>
      </w:r>
      <w:r>
        <w:rPr>
          <w:rFonts w:hint="eastAsia" w:ascii="仿宋" w:hAnsi="仿宋" w:eastAsia="仿宋"/>
          <w:sz w:val="32"/>
          <w:szCs w:val="32"/>
        </w:rPr>
        <w:t>日发布</w:t>
      </w:r>
      <w:r>
        <w:rPr>
          <w:rFonts w:ascii="仿宋" w:hAnsi="仿宋" w:eastAsia="仿宋"/>
          <w:sz w:val="32"/>
          <w:szCs w:val="32"/>
        </w:rPr>
        <w:t>的</w:t>
      </w:r>
      <w:r>
        <w:rPr>
          <w:rFonts w:hint="eastAsia" w:ascii="仿宋" w:hAnsi="仿宋" w:eastAsia="仿宋"/>
          <w:sz w:val="32"/>
          <w:szCs w:val="32"/>
        </w:rPr>
        <w:t>《上海市民</w:t>
      </w:r>
      <w:r>
        <w:rPr>
          <w:rFonts w:ascii="仿宋" w:hAnsi="仿宋" w:eastAsia="仿宋"/>
          <w:sz w:val="32"/>
          <w:szCs w:val="32"/>
        </w:rPr>
        <w:t>防办公室</w:t>
      </w:r>
      <w:r>
        <w:rPr>
          <w:rFonts w:hint="eastAsia" w:ascii="仿宋" w:hAnsi="仿宋" w:eastAsia="仿宋"/>
          <w:sz w:val="32"/>
          <w:szCs w:val="32"/>
        </w:rPr>
        <w:t xml:space="preserve">政府信息公开实施细则》同时废止。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Arial"/>
    <w:panose1 w:val="020F0502020204030204"/>
    <w:charset w:val="00"/>
    <w:family w:val="swiss"/>
    <w:pitch w:val="default"/>
    <w:sig w:usb0="00000000" w:usb1="00000000" w:usb2="00000001" w:usb3="00000000" w:csb0="0000019F"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153F4"/>
    <w:rsid w:val="00001AA0"/>
    <w:rsid w:val="0001089A"/>
    <w:rsid w:val="00025757"/>
    <w:rsid w:val="00062AB9"/>
    <w:rsid w:val="00063547"/>
    <w:rsid w:val="00070D69"/>
    <w:rsid w:val="00083497"/>
    <w:rsid w:val="000A2296"/>
    <w:rsid w:val="000C6382"/>
    <w:rsid w:val="000D7A39"/>
    <w:rsid w:val="00121BD7"/>
    <w:rsid w:val="00124020"/>
    <w:rsid w:val="00145223"/>
    <w:rsid w:val="001566E8"/>
    <w:rsid w:val="001E5F98"/>
    <w:rsid w:val="001F17DA"/>
    <w:rsid w:val="00205939"/>
    <w:rsid w:val="002373D3"/>
    <w:rsid w:val="00240A22"/>
    <w:rsid w:val="00252B9E"/>
    <w:rsid w:val="00263596"/>
    <w:rsid w:val="002666A4"/>
    <w:rsid w:val="00290825"/>
    <w:rsid w:val="002944FA"/>
    <w:rsid w:val="002976E2"/>
    <w:rsid w:val="002D6B42"/>
    <w:rsid w:val="00321AF5"/>
    <w:rsid w:val="00340D46"/>
    <w:rsid w:val="00346F53"/>
    <w:rsid w:val="00350934"/>
    <w:rsid w:val="0035559D"/>
    <w:rsid w:val="003B1C8D"/>
    <w:rsid w:val="003B54A0"/>
    <w:rsid w:val="003D59B9"/>
    <w:rsid w:val="003D7A3E"/>
    <w:rsid w:val="004206C5"/>
    <w:rsid w:val="004A5763"/>
    <w:rsid w:val="004D6184"/>
    <w:rsid w:val="004D683A"/>
    <w:rsid w:val="0053113D"/>
    <w:rsid w:val="0056785C"/>
    <w:rsid w:val="00572790"/>
    <w:rsid w:val="005A08FB"/>
    <w:rsid w:val="005A11D7"/>
    <w:rsid w:val="005D5C5F"/>
    <w:rsid w:val="00672964"/>
    <w:rsid w:val="00673DDA"/>
    <w:rsid w:val="0067782A"/>
    <w:rsid w:val="00682128"/>
    <w:rsid w:val="006A7798"/>
    <w:rsid w:val="006B08B9"/>
    <w:rsid w:val="006C1B3A"/>
    <w:rsid w:val="006D50E1"/>
    <w:rsid w:val="006D6652"/>
    <w:rsid w:val="006E0C37"/>
    <w:rsid w:val="007022D3"/>
    <w:rsid w:val="00747F31"/>
    <w:rsid w:val="007B5183"/>
    <w:rsid w:val="007C34BB"/>
    <w:rsid w:val="007D301D"/>
    <w:rsid w:val="007D62AC"/>
    <w:rsid w:val="00812FD7"/>
    <w:rsid w:val="0082238F"/>
    <w:rsid w:val="008305C5"/>
    <w:rsid w:val="008361FA"/>
    <w:rsid w:val="00874FA7"/>
    <w:rsid w:val="008763B0"/>
    <w:rsid w:val="008D4478"/>
    <w:rsid w:val="008F178C"/>
    <w:rsid w:val="009033F7"/>
    <w:rsid w:val="00916C5E"/>
    <w:rsid w:val="00925E4F"/>
    <w:rsid w:val="00980B5D"/>
    <w:rsid w:val="00993785"/>
    <w:rsid w:val="009C3DC9"/>
    <w:rsid w:val="009D5546"/>
    <w:rsid w:val="009E4367"/>
    <w:rsid w:val="009F7724"/>
    <w:rsid w:val="00A348B6"/>
    <w:rsid w:val="00A4186F"/>
    <w:rsid w:val="00A94583"/>
    <w:rsid w:val="00A94BBC"/>
    <w:rsid w:val="00AC3B5A"/>
    <w:rsid w:val="00AC5330"/>
    <w:rsid w:val="00B12D43"/>
    <w:rsid w:val="00B153F4"/>
    <w:rsid w:val="00B15965"/>
    <w:rsid w:val="00B370AB"/>
    <w:rsid w:val="00B468E0"/>
    <w:rsid w:val="00B644B6"/>
    <w:rsid w:val="00B73B48"/>
    <w:rsid w:val="00B804A0"/>
    <w:rsid w:val="00BB0D54"/>
    <w:rsid w:val="00BD45CB"/>
    <w:rsid w:val="00BE70CF"/>
    <w:rsid w:val="00C13DEE"/>
    <w:rsid w:val="00C35C55"/>
    <w:rsid w:val="00C631F2"/>
    <w:rsid w:val="00C873A4"/>
    <w:rsid w:val="00C976CA"/>
    <w:rsid w:val="00CB092A"/>
    <w:rsid w:val="00CF3641"/>
    <w:rsid w:val="00D06172"/>
    <w:rsid w:val="00D2185B"/>
    <w:rsid w:val="00D31871"/>
    <w:rsid w:val="00D32EFE"/>
    <w:rsid w:val="00D65DC7"/>
    <w:rsid w:val="00D666AE"/>
    <w:rsid w:val="00D76531"/>
    <w:rsid w:val="00DD441C"/>
    <w:rsid w:val="00E02DF7"/>
    <w:rsid w:val="00E245E2"/>
    <w:rsid w:val="00E508C1"/>
    <w:rsid w:val="00E616D7"/>
    <w:rsid w:val="00E819C6"/>
    <w:rsid w:val="00E94FC0"/>
    <w:rsid w:val="00EB69B8"/>
    <w:rsid w:val="00EC6A98"/>
    <w:rsid w:val="00EC73A4"/>
    <w:rsid w:val="00F23EC6"/>
    <w:rsid w:val="00F728C4"/>
    <w:rsid w:val="00FD2534"/>
    <w:rsid w:val="00FF758F"/>
    <w:rsid w:val="28EB4C0D"/>
    <w:rsid w:val="76946828"/>
    <w:rsid w:val="7FB30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8">
    <w:name w:val="页眉 Char"/>
    <w:basedOn w:val="6"/>
    <w:link w:val="4"/>
    <w:qFormat/>
    <w:uiPriority w:val="0"/>
    <w:rPr>
      <w:rFonts w:asciiTheme="minorHAnsi" w:hAnsiTheme="minorHAnsi" w:eastAsiaTheme="minorEastAsia" w:cstheme="minorBidi"/>
      <w:kern w:val="2"/>
      <w:sz w:val="18"/>
      <w:szCs w:val="18"/>
    </w:rPr>
  </w:style>
  <w:style w:type="character" w:customStyle="1" w:styleId="9">
    <w:name w:val="页脚 Char"/>
    <w:basedOn w:val="6"/>
    <w:link w:val="3"/>
    <w:qFormat/>
    <w:uiPriority w:val="0"/>
    <w:rPr>
      <w:rFonts w:asciiTheme="minorHAnsi" w:hAnsiTheme="minorHAnsi" w:eastAsiaTheme="minorEastAsia" w:cstheme="minorBidi"/>
      <w:kern w:val="2"/>
      <w:sz w:val="18"/>
      <w:szCs w:val="18"/>
    </w:rPr>
  </w:style>
  <w:style w:type="paragraph" w:styleId="10">
    <w:name w:val="List Paragraph"/>
    <w:basedOn w:val="1"/>
    <w:qFormat/>
    <w:uiPriority w:val="99"/>
    <w:pPr>
      <w:ind w:firstLine="420" w:firstLineChars="200"/>
    </w:pPr>
  </w:style>
  <w:style w:type="character" w:customStyle="1" w:styleId="11">
    <w:name w:val="批注框文本 Char"/>
    <w:basedOn w:val="6"/>
    <w:link w:val="2"/>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545</Words>
  <Characters>3108</Characters>
  <Lines>25</Lines>
  <Paragraphs>7</Paragraphs>
  <TotalTime>1</TotalTime>
  <ScaleCrop>false</ScaleCrop>
  <LinksUpToDate>false</LinksUpToDate>
  <CharactersWithSpaces>3646</CharactersWithSpaces>
  <Application>WPS Office_10.1.0.8186_F1E327BC-269C-435d-A152-05C5408002CA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2020-11-27T11:58:00Z</dcterms:created>
  <dc:creator>xinxigongkai2</dc:creator>
  <cp:lastModifiedBy>程峥</cp:lastModifiedBy>
  <cp:lastPrinted>2020-11-19T10:44:00Z</cp:lastPrinted>
  <dcterms:modified xsi:type="dcterms:W3CDTF">2020-03-09T18:05:40Z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2052-10.1.0.8186</vt:lpwstr>
  </property>
</Properties>
</file>